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1" w:rsidRPr="004634CF" w:rsidRDefault="00161751" w:rsidP="004634CF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:rsidR="00161751" w:rsidRDefault="00161751" w:rsidP="00161751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初评推荐单位：（盖章） </w:t>
      </w:r>
      <w:r w:rsidR="005F7E91">
        <w:rPr>
          <w:rFonts w:ascii="仿宋_GB2312" w:eastAsia="仿宋_GB2312" w:hAnsi="宋体" w:hint="eastAsia"/>
          <w:sz w:val="32"/>
          <w:szCs w:val="32"/>
        </w:rPr>
        <w:t xml:space="preserve">江苏省中西医结合医院     </w:t>
      </w: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5F7E91">
        <w:rPr>
          <w:rFonts w:ascii="仿宋_GB2312" w:eastAsia="仿宋_GB2312" w:hAnsi="宋体" w:hint="eastAsia"/>
          <w:sz w:val="32"/>
          <w:szCs w:val="32"/>
        </w:rPr>
        <w:t xml:space="preserve">张文娟   </w:t>
      </w:r>
      <w:r>
        <w:rPr>
          <w:rFonts w:ascii="仿宋_GB2312" w:eastAsia="仿宋_GB2312" w:hAnsi="宋体" w:hint="eastAsia"/>
          <w:sz w:val="32"/>
          <w:szCs w:val="32"/>
        </w:rPr>
        <w:t xml:space="preserve"> 联系电话：</w:t>
      </w:r>
      <w:r w:rsidR="005F7E91">
        <w:rPr>
          <w:rFonts w:ascii="仿宋_GB2312" w:eastAsia="仿宋_GB2312" w:hAnsi="宋体" w:hint="eastAsia"/>
          <w:sz w:val="32"/>
          <w:szCs w:val="32"/>
        </w:rPr>
        <w:t>15950527385</w:t>
      </w:r>
    </w:p>
    <w:tbl>
      <w:tblPr>
        <w:tblW w:w="13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3686"/>
        <w:gridCol w:w="1275"/>
        <w:gridCol w:w="1276"/>
        <w:gridCol w:w="1843"/>
        <w:gridCol w:w="1701"/>
        <w:gridCol w:w="1984"/>
        <w:gridCol w:w="898"/>
      </w:tblGrid>
      <w:tr w:rsidR="00161751" w:rsidTr="00972D5E">
        <w:trPr>
          <w:trHeight w:val="670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61751" w:rsidRDefault="00161751" w:rsidP="00B42942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4634CF" w:rsidTr="00972D5E">
        <w:trPr>
          <w:trHeight w:val="670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Ginseng-derived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nanoparticles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potentiate immune checkpoint antibody efficacy by reprogramming the cold tumor microenvironment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4CF" w:rsidRDefault="004634CF" w:rsidP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曹萌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34CF" w:rsidRDefault="004634CF" w:rsidP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江苏省中西医结合医院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MOLECULAR THERAPY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CF" w:rsidRDefault="004634CF" w:rsidP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基础医学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4634CF" w:rsidTr="00972D5E">
        <w:trPr>
          <w:trHeight w:val="670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Ginsenoside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Rg3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nanoparticles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with permeation enhancing based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chitosan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derivatives were encapsulated with doxorubicin by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thermosensitive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hydrogel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and anti-cancer evaluation of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peritumoral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hydrogel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injection combined with PD-L1 antibody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格、张振海、宋捷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江苏省中西医结合医院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BIOMATERIALS RESEARCH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4634CF" w:rsidTr="00972D5E">
        <w:trPr>
          <w:trHeight w:val="670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intravitreal-injectable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hydrogel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depot doped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borneol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-decorated dual-drug-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coloaded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microemulsions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for long-lasting retina delivery and synergistic therapy of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wAMD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瞿鼎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江苏省中西医结合医院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4CF" w:rsidRDefault="004F4C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Journal </w:t>
            </w:r>
            <w:r w:rsidR="004634CF">
              <w:rPr>
                <w:rFonts w:hint="eastAsia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="004634CF">
              <w:rPr>
                <w:rFonts w:hint="eastAsia"/>
                <w:color w:val="000000"/>
                <w:sz w:val="22"/>
                <w:szCs w:val="22"/>
              </w:rPr>
              <w:t>Nanobiotechnology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CF" w:rsidRDefault="004634C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4634CF" w:rsidTr="00972D5E">
        <w:trPr>
          <w:trHeight w:val="670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34CF" w:rsidRDefault="0046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蒲地蓝消炎口服液中黄芩提取工艺优化及其性质、含量及药动学研究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4CF" w:rsidRDefault="0046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何丹</w:t>
            </w:r>
            <w:proofErr w:type="gramStart"/>
            <w:r>
              <w:rPr>
                <w:rFonts w:hint="eastAsia"/>
                <w:sz w:val="22"/>
                <w:szCs w:val="22"/>
              </w:rPr>
              <w:t>丹</w:t>
            </w:r>
            <w:proofErr w:type="gramEnd"/>
            <w:r>
              <w:rPr>
                <w:rFonts w:hint="eastAsia"/>
                <w:sz w:val="22"/>
                <w:szCs w:val="22"/>
              </w:rPr>
              <w:t>；孙娥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CF" w:rsidRDefault="004634CF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江苏省中西医结合医院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4CF" w:rsidRDefault="0046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中草药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CF" w:rsidRDefault="004634CF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634CF" w:rsidRDefault="004634CF" w:rsidP="00B42942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 w:rsidR="009D18F7" w:rsidRDefault="009D18F7"/>
    <w:sectPr w:rsidR="009D18F7" w:rsidSect="00860534">
      <w:pgSz w:w="16838" w:h="11906" w:orient="landscape" w:code="9"/>
      <w:pgMar w:top="1701" w:right="1701" w:bottom="1701" w:left="1701" w:header="851" w:footer="130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8C" w:rsidRDefault="00A0368C" w:rsidP="00161751">
      <w:r>
        <w:separator/>
      </w:r>
    </w:p>
  </w:endnote>
  <w:endnote w:type="continuationSeparator" w:id="0">
    <w:p w:rsidR="00A0368C" w:rsidRDefault="00A0368C" w:rsidP="0016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8C" w:rsidRDefault="00A0368C" w:rsidP="00161751">
      <w:r>
        <w:separator/>
      </w:r>
    </w:p>
  </w:footnote>
  <w:footnote w:type="continuationSeparator" w:id="0">
    <w:p w:rsidR="00A0368C" w:rsidRDefault="00A0368C" w:rsidP="00161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51"/>
    <w:rsid w:val="00161751"/>
    <w:rsid w:val="004634CF"/>
    <w:rsid w:val="004F4C71"/>
    <w:rsid w:val="005F7E91"/>
    <w:rsid w:val="00972D5E"/>
    <w:rsid w:val="009D18F7"/>
    <w:rsid w:val="00A0368C"/>
    <w:rsid w:val="00AA22DE"/>
    <w:rsid w:val="00D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751"/>
    <w:rPr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61751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61751"/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张文娟</dc:creator>
  <cp:keywords/>
  <dc:description/>
  <cp:lastModifiedBy>张文娟</cp:lastModifiedBy>
  <cp:revision>12</cp:revision>
  <dcterms:created xsi:type="dcterms:W3CDTF">2024-04-08T07:18:00Z</dcterms:created>
  <dcterms:modified xsi:type="dcterms:W3CDTF">2024-04-09T01:24:00Z</dcterms:modified>
</cp:coreProperties>
</file>