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(生活垃圾清运)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二、公告内容：江苏省中西医结合医院生活垃圾清运询价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报名时间：2019年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日至20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cs="宋体" w:asciiTheme="minorEastAsia" w:hAnsiTheme="minorEastAsia"/>
          <w:sz w:val="24"/>
          <w:szCs w:val="24"/>
        </w:rPr>
        <w:t xml:space="preserve"> 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spacing w:line="400" w:lineRule="exact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基本资格条件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1、具有独立承担民事责任的能力；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2、具有良好的商业信誉和健全的财务会计制度；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3、具有履行合同所必需的设备和专业技术能力；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4、有依法缴纳税收和社会保障资金的良好记录；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5、参加政府采购活动前三年内，在经营活动中没有重大违法记录;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6、法律、行政法规规定的其他条件。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微软雅黑" w:hAnsi="微软雅黑" w:cs="宋体" w:eastAsiaTheme="minorEastAsia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赵</w:t>
      </w:r>
      <w:r>
        <w:rPr>
          <w:rFonts w:hint="eastAsia" w:cs="宋体"/>
          <w:kern w:val="0"/>
          <w:sz w:val="24"/>
        </w:rPr>
        <w:t>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>
        <w:rPr>
          <w:rFonts w:hint="eastAsia"/>
          <w:kern w:val="0"/>
          <w:sz w:val="24"/>
          <w:lang w:val="en-US" w:eastAsia="zh-CN"/>
        </w:rPr>
        <w:t>17327006731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spacing w:line="360" w:lineRule="auto"/>
        <w:jc w:val="right"/>
        <w:rPr>
          <w:rFonts w:hint="default" w:ascii="微软雅黑" w:hAnsi="微软雅黑" w:eastAsia="宋体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3.2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C0C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  <w:rsid w:val="565779D6"/>
    <w:rsid w:val="6EE720BD"/>
    <w:rsid w:val="7398659C"/>
    <w:rsid w:val="760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Administrator</cp:lastModifiedBy>
  <cp:lastPrinted>2017-06-06T01:01:00Z</cp:lastPrinted>
  <dcterms:modified xsi:type="dcterms:W3CDTF">2020-03-02T01:43:11Z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