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E1" w:rsidRPr="00FB096E" w:rsidRDefault="00B10AE1" w:rsidP="00B10AE1">
      <w:pPr>
        <w:autoSpaceDE w:val="0"/>
        <w:autoSpaceDN w:val="0"/>
        <w:adjustRightInd w:val="0"/>
        <w:snapToGrid w:val="0"/>
        <w:spacing w:line="590" w:lineRule="exact"/>
        <w:jc w:val="center"/>
        <w:rPr>
          <w:rFonts w:ascii="方正小标宋_GBK" w:eastAsia="方正小标宋_GBK"/>
          <w:snapToGrid w:val="0"/>
          <w:kern w:val="0"/>
          <w:sz w:val="44"/>
          <w:szCs w:val="44"/>
        </w:rPr>
      </w:pPr>
      <w:r w:rsidRPr="00FB096E">
        <w:rPr>
          <w:rFonts w:ascii="方正小标宋_GBK" w:eastAsia="方正小标宋_GBK" w:hint="eastAsia"/>
          <w:snapToGrid w:val="0"/>
          <w:kern w:val="0"/>
          <w:sz w:val="44"/>
          <w:szCs w:val="44"/>
        </w:rPr>
        <w:t>2019年度江苏省中医药科技发展计划项目</w:t>
      </w:r>
    </w:p>
    <w:p w:rsidR="00B10AE1" w:rsidRPr="00FB096E" w:rsidRDefault="00B10AE1" w:rsidP="00B10AE1">
      <w:pPr>
        <w:autoSpaceDE w:val="0"/>
        <w:autoSpaceDN w:val="0"/>
        <w:adjustRightInd w:val="0"/>
        <w:snapToGrid w:val="0"/>
        <w:spacing w:line="590" w:lineRule="exact"/>
        <w:jc w:val="center"/>
        <w:rPr>
          <w:rFonts w:ascii="方正小标宋_GBK" w:eastAsia="方正小标宋_GBK"/>
          <w:snapToGrid w:val="0"/>
          <w:kern w:val="0"/>
          <w:sz w:val="44"/>
          <w:szCs w:val="44"/>
        </w:rPr>
      </w:pPr>
      <w:r w:rsidRPr="00FB096E">
        <w:rPr>
          <w:rFonts w:ascii="方正小标宋_GBK" w:eastAsia="方正小标宋_GBK" w:hint="eastAsia"/>
          <w:snapToGrid w:val="0"/>
          <w:kern w:val="0"/>
          <w:sz w:val="44"/>
          <w:szCs w:val="44"/>
        </w:rPr>
        <w:t>申报指南</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2019</w:t>
      </w:r>
      <w:r w:rsidRPr="00FB096E">
        <w:rPr>
          <w:rFonts w:eastAsia="方正仿宋_GBK" w:hint="eastAsia"/>
          <w:snapToGrid w:val="0"/>
          <w:kern w:val="0"/>
          <w:szCs w:val="32"/>
        </w:rPr>
        <w:t>年度江苏省中医药科技发展计划项目以解决中医药医疗、保健、科研、教育、产业和文化发展中的实际问题为目标，坚持中医药原创思维，突出中医药特色和优势，鼓励利用现代科学技术和方法，推动中医药理论与技术进步，提升中医药重大疾病防控能力和产业化发展水平。</w:t>
      </w:r>
      <w:r w:rsidRPr="00FB096E">
        <w:rPr>
          <w:rFonts w:eastAsia="方正仿宋_GBK" w:hint="eastAsia"/>
          <w:snapToGrid w:val="0"/>
          <w:kern w:val="0"/>
          <w:szCs w:val="32"/>
        </w:rPr>
        <w:t xml:space="preserve"> </w:t>
      </w:r>
    </w:p>
    <w:p w:rsidR="00B10AE1" w:rsidRPr="00FB096E" w:rsidRDefault="00B10AE1" w:rsidP="00B10AE1">
      <w:pPr>
        <w:autoSpaceDE w:val="0"/>
        <w:autoSpaceDN w:val="0"/>
        <w:adjustRightInd w:val="0"/>
        <w:snapToGrid w:val="0"/>
        <w:spacing w:line="590" w:lineRule="exact"/>
        <w:ind w:firstLineChars="200" w:firstLine="640"/>
        <w:rPr>
          <w:rFonts w:ascii="方正黑体_GBK" w:eastAsia="方正黑体_GBK"/>
          <w:snapToGrid w:val="0"/>
          <w:kern w:val="0"/>
          <w:szCs w:val="32"/>
        </w:rPr>
      </w:pPr>
      <w:r w:rsidRPr="00FB096E">
        <w:rPr>
          <w:rFonts w:ascii="方正黑体_GBK" w:eastAsia="方正黑体_GBK" w:hint="eastAsia"/>
          <w:snapToGrid w:val="0"/>
          <w:kern w:val="0"/>
          <w:szCs w:val="32"/>
        </w:rPr>
        <w:t>一、重点支持领域</w:t>
      </w:r>
    </w:p>
    <w:p w:rsidR="00B10AE1" w:rsidRPr="00FB096E" w:rsidRDefault="00B10AE1" w:rsidP="00B10AE1">
      <w:pPr>
        <w:autoSpaceDE w:val="0"/>
        <w:autoSpaceDN w:val="0"/>
        <w:adjustRightInd w:val="0"/>
        <w:snapToGrid w:val="0"/>
        <w:spacing w:line="590" w:lineRule="exact"/>
        <w:ind w:firstLineChars="200" w:firstLine="640"/>
        <w:rPr>
          <w:rFonts w:ascii="方正楷体_GBK" w:eastAsia="方正楷体_GBK"/>
          <w:snapToGrid w:val="0"/>
          <w:kern w:val="0"/>
          <w:szCs w:val="32"/>
        </w:rPr>
      </w:pPr>
      <w:r w:rsidRPr="00FB096E">
        <w:rPr>
          <w:rFonts w:ascii="方正楷体_GBK" w:eastAsia="方正楷体_GBK" w:hint="eastAsia"/>
          <w:snapToGrid w:val="0"/>
          <w:kern w:val="0"/>
          <w:szCs w:val="32"/>
        </w:rPr>
        <w:t>（一）中医临床研究</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 xml:space="preserve">1. </w:t>
      </w:r>
      <w:r w:rsidRPr="00FB096E">
        <w:rPr>
          <w:rFonts w:eastAsia="方正仿宋_GBK" w:hint="eastAsia"/>
          <w:snapToGrid w:val="0"/>
          <w:kern w:val="0"/>
          <w:szCs w:val="32"/>
        </w:rPr>
        <w:t>中医</w:t>
      </w:r>
      <w:r>
        <w:rPr>
          <w:rFonts w:eastAsia="方正仿宋_GBK" w:hint="eastAsia"/>
          <w:snapToGrid w:val="0"/>
          <w:kern w:val="0"/>
          <w:szCs w:val="32"/>
        </w:rPr>
        <w:t>（</w:t>
      </w:r>
      <w:r w:rsidRPr="00FB096E">
        <w:rPr>
          <w:rFonts w:eastAsia="方正仿宋_GBK" w:hint="eastAsia"/>
          <w:snapToGrid w:val="0"/>
          <w:kern w:val="0"/>
          <w:szCs w:val="32"/>
        </w:rPr>
        <w:t>中西医结合</w:t>
      </w:r>
      <w:r>
        <w:rPr>
          <w:rFonts w:eastAsia="方正仿宋_GBK" w:hint="eastAsia"/>
          <w:snapToGrid w:val="0"/>
          <w:kern w:val="0"/>
          <w:szCs w:val="32"/>
        </w:rPr>
        <w:t>）</w:t>
      </w:r>
      <w:r w:rsidRPr="00FB096E">
        <w:rPr>
          <w:rFonts w:eastAsia="方正仿宋_GBK" w:hint="eastAsia"/>
          <w:snapToGrid w:val="0"/>
          <w:kern w:val="0"/>
          <w:szCs w:val="32"/>
        </w:rPr>
        <w:t>诊治技术和规范研究。针对重大疑难疾病、常见病、多发病中中医特色鲜明、疗效显著，并在国内同领域具有优势的重点病种，开展中医</w:t>
      </w:r>
      <w:r>
        <w:rPr>
          <w:rFonts w:eastAsia="方正仿宋_GBK" w:hint="eastAsia"/>
          <w:snapToGrid w:val="0"/>
          <w:kern w:val="0"/>
          <w:szCs w:val="32"/>
        </w:rPr>
        <w:t>（</w:t>
      </w:r>
      <w:r w:rsidRPr="00FB096E">
        <w:rPr>
          <w:rFonts w:eastAsia="方正仿宋_GBK" w:hint="eastAsia"/>
          <w:snapToGrid w:val="0"/>
          <w:kern w:val="0"/>
          <w:szCs w:val="32"/>
        </w:rPr>
        <w:t>中西医结合</w:t>
      </w:r>
      <w:r>
        <w:rPr>
          <w:rFonts w:eastAsia="方正仿宋_GBK" w:hint="eastAsia"/>
          <w:snapToGrid w:val="0"/>
          <w:kern w:val="0"/>
          <w:szCs w:val="32"/>
        </w:rPr>
        <w:t>）</w:t>
      </w:r>
      <w:r w:rsidRPr="00FB096E">
        <w:rPr>
          <w:rFonts w:eastAsia="方正仿宋_GBK" w:hint="eastAsia"/>
          <w:snapToGrid w:val="0"/>
          <w:kern w:val="0"/>
          <w:szCs w:val="32"/>
        </w:rPr>
        <w:t>诊疗技术</w:t>
      </w:r>
      <w:r>
        <w:rPr>
          <w:rFonts w:eastAsia="方正仿宋_GBK" w:hint="eastAsia"/>
          <w:snapToGrid w:val="0"/>
          <w:kern w:val="0"/>
          <w:szCs w:val="32"/>
        </w:rPr>
        <w:t>或</w:t>
      </w:r>
      <w:r w:rsidRPr="00FB096E">
        <w:rPr>
          <w:rFonts w:eastAsia="方正仿宋_GBK" w:hint="eastAsia"/>
          <w:snapToGrid w:val="0"/>
          <w:kern w:val="0"/>
          <w:szCs w:val="32"/>
        </w:rPr>
        <w:t>方案的评价及优化研究，形成相关规范或方案。要求研究工作已有一定临床实践基础，并有良好的前期研究积累。</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 xml:space="preserve">2. </w:t>
      </w:r>
      <w:r w:rsidRPr="00FB096E">
        <w:rPr>
          <w:rFonts w:eastAsia="方正仿宋_GBK" w:hint="eastAsia"/>
          <w:snapToGrid w:val="0"/>
          <w:kern w:val="0"/>
          <w:szCs w:val="32"/>
        </w:rPr>
        <w:t>名老中医学术思想和诊疗经验传承研究。选择能够坚持中医临床工作，临床诊治疗效明显、经验独具特色，并有一定社会知名度的中医专家，针对其疾病诊疗的特色技术、方剂开展临床评价研究，形成可推广应用的规范化方案。</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 xml:space="preserve">3. </w:t>
      </w:r>
      <w:r w:rsidRPr="00FB096E">
        <w:rPr>
          <w:rFonts w:eastAsia="方正仿宋_GBK" w:hint="eastAsia"/>
          <w:snapToGrid w:val="0"/>
          <w:kern w:val="0"/>
          <w:szCs w:val="32"/>
        </w:rPr>
        <w:t>中医学术流派挖掘、整理研究。针对我省具有显著特色和重要影响力的中医学术流派及其代表性传承人，开展传承谱系、文献资料、学术思想、特色经验与技术方法系统整</w:t>
      </w:r>
      <w:r w:rsidRPr="00FB096E">
        <w:rPr>
          <w:rFonts w:eastAsia="方正仿宋_GBK" w:hint="eastAsia"/>
          <w:snapToGrid w:val="0"/>
          <w:kern w:val="0"/>
          <w:szCs w:val="32"/>
        </w:rPr>
        <w:lastRenderedPageBreak/>
        <w:t>理研究。针对江苏地区学术流派的经验与技术方法，开展临床疗效对比性研究，为确立、推广该流派优势技术提供可信的临床证据。</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 xml:space="preserve">4. </w:t>
      </w:r>
      <w:r w:rsidRPr="00FB096E">
        <w:rPr>
          <w:rFonts w:eastAsia="方正仿宋_GBK" w:hint="eastAsia"/>
          <w:snapToGrid w:val="0"/>
          <w:kern w:val="0"/>
          <w:szCs w:val="32"/>
        </w:rPr>
        <w:t>中医康复研究。针对中医特色优势明显，有助于提高临床疗效，改善生存质量的中医康复技术和疗法开展研究，形成规范的、可操作的临床技术方案。</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 xml:space="preserve">5. </w:t>
      </w:r>
      <w:r w:rsidRPr="00FB096E">
        <w:rPr>
          <w:rFonts w:eastAsia="方正仿宋_GBK" w:hint="eastAsia"/>
          <w:snapToGrid w:val="0"/>
          <w:kern w:val="0"/>
          <w:szCs w:val="32"/>
        </w:rPr>
        <w:t>医院院内中药制剂临床评价研究。针对临床疗效确切、特点明显、临床需求量较大的院内中药制剂开展临床评价研究，为中药制剂规范合理应用提供临床证据。</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 xml:space="preserve">6. </w:t>
      </w:r>
      <w:r w:rsidRPr="00FB096E">
        <w:rPr>
          <w:rFonts w:eastAsia="方正仿宋_GBK" w:hint="eastAsia"/>
          <w:snapToGrid w:val="0"/>
          <w:kern w:val="0"/>
          <w:szCs w:val="32"/>
        </w:rPr>
        <w:t>中医护理研究。围绕提高护理质量、发挥中医特色，开展中医优势病种、优势技术的中医护理规范化研究。</w:t>
      </w:r>
    </w:p>
    <w:p w:rsidR="00B10AE1" w:rsidRPr="00FB096E" w:rsidRDefault="00B10AE1" w:rsidP="00B10AE1">
      <w:pPr>
        <w:autoSpaceDE w:val="0"/>
        <w:autoSpaceDN w:val="0"/>
        <w:adjustRightInd w:val="0"/>
        <w:snapToGrid w:val="0"/>
        <w:spacing w:line="590" w:lineRule="exact"/>
        <w:ind w:firstLineChars="200" w:firstLine="640"/>
        <w:rPr>
          <w:rFonts w:ascii="方正楷体_GBK" w:eastAsia="方正楷体_GBK"/>
          <w:snapToGrid w:val="0"/>
          <w:kern w:val="0"/>
          <w:szCs w:val="32"/>
        </w:rPr>
      </w:pPr>
      <w:r w:rsidRPr="00FB096E">
        <w:rPr>
          <w:rFonts w:ascii="方正楷体_GBK" w:eastAsia="方正楷体_GBK" w:hint="eastAsia"/>
          <w:snapToGrid w:val="0"/>
          <w:kern w:val="0"/>
          <w:szCs w:val="32"/>
        </w:rPr>
        <w:t>（二）中药研究</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中药资源保护、开发和</w:t>
      </w:r>
      <w:proofErr w:type="gramStart"/>
      <w:r w:rsidRPr="00FB096E">
        <w:rPr>
          <w:rFonts w:eastAsia="方正仿宋_GBK" w:hint="eastAsia"/>
          <w:snapToGrid w:val="0"/>
          <w:kern w:val="0"/>
          <w:szCs w:val="32"/>
        </w:rPr>
        <w:t>可</w:t>
      </w:r>
      <w:proofErr w:type="gramEnd"/>
      <w:r w:rsidRPr="00FB096E">
        <w:rPr>
          <w:rFonts w:eastAsia="方正仿宋_GBK" w:hint="eastAsia"/>
          <w:snapToGrid w:val="0"/>
          <w:kern w:val="0"/>
          <w:szCs w:val="32"/>
        </w:rPr>
        <w:t>持续利用研究；中药药性理论及配伍等新思路、新技术、新方法研究；</w:t>
      </w:r>
      <w:proofErr w:type="gramStart"/>
      <w:r w:rsidRPr="00FB096E">
        <w:rPr>
          <w:rFonts w:eastAsia="方正仿宋_GBK" w:hint="eastAsia"/>
          <w:snapToGrid w:val="0"/>
          <w:kern w:val="0"/>
          <w:szCs w:val="32"/>
        </w:rPr>
        <w:t>临方炮制</w:t>
      </w:r>
      <w:proofErr w:type="gramEnd"/>
      <w:r w:rsidRPr="00FB096E">
        <w:rPr>
          <w:rFonts w:eastAsia="方正仿宋_GBK" w:hint="eastAsia"/>
          <w:snapToGrid w:val="0"/>
          <w:kern w:val="0"/>
          <w:szCs w:val="32"/>
        </w:rPr>
        <w:t>及其作用机理的研究；道地中药材生物和药效特征性研究；经典方剂配伍规律和作用机理、药效物质基础研究；单味中药及复方药理学研究；中药（药材、饮片、提取物、颗粒剂、制剂等）质量标准化体系与方法学研究；中药制剂的创新研究，特别是体现中药特点的新剂型、新辅料、新设备应用研究；中药临床安全性和有效性评价研究。</w:t>
      </w:r>
    </w:p>
    <w:p w:rsidR="00B10AE1" w:rsidRPr="00FB096E" w:rsidRDefault="00B10AE1" w:rsidP="00B10AE1">
      <w:pPr>
        <w:autoSpaceDE w:val="0"/>
        <w:autoSpaceDN w:val="0"/>
        <w:adjustRightInd w:val="0"/>
        <w:snapToGrid w:val="0"/>
        <w:spacing w:line="590" w:lineRule="exact"/>
        <w:ind w:firstLineChars="200" w:firstLine="640"/>
        <w:rPr>
          <w:rFonts w:ascii="方正楷体_GBK" w:eastAsia="方正楷体_GBK"/>
          <w:snapToGrid w:val="0"/>
          <w:kern w:val="0"/>
          <w:szCs w:val="32"/>
        </w:rPr>
      </w:pPr>
      <w:r w:rsidRPr="00FB096E">
        <w:rPr>
          <w:rFonts w:ascii="方正楷体_GBK" w:eastAsia="方正楷体_GBK" w:hint="eastAsia"/>
          <w:snapToGrid w:val="0"/>
          <w:kern w:val="0"/>
          <w:szCs w:val="32"/>
        </w:rPr>
        <w:t>（三）中医药健康服务研究</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开展中医治未病、中医养生保健服务、</w:t>
      </w:r>
      <w:proofErr w:type="gramStart"/>
      <w:r w:rsidRPr="00FB096E">
        <w:rPr>
          <w:rFonts w:eastAsia="方正仿宋_GBK" w:hint="eastAsia"/>
          <w:snapToGrid w:val="0"/>
          <w:kern w:val="0"/>
          <w:szCs w:val="32"/>
        </w:rPr>
        <w:t>医</w:t>
      </w:r>
      <w:proofErr w:type="gramEnd"/>
      <w:r w:rsidRPr="00FB096E">
        <w:rPr>
          <w:rFonts w:eastAsia="方正仿宋_GBK" w:hint="eastAsia"/>
          <w:snapToGrid w:val="0"/>
          <w:kern w:val="0"/>
          <w:szCs w:val="32"/>
        </w:rPr>
        <w:t>养结合、健康养老等健康服务研究，制定相关规范、标准，形成针对不同</w:t>
      </w:r>
      <w:r w:rsidRPr="00FB096E">
        <w:rPr>
          <w:rFonts w:eastAsia="方正仿宋_GBK" w:hint="eastAsia"/>
          <w:snapToGrid w:val="0"/>
          <w:kern w:val="0"/>
          <w:szCs w:val="32"/>
        </w:rPr>
        <w:lastRenderedPageBreak/>
        <w:t>健康状态人群的中医健康干预方案、指南、特色技术和宣教画册等。开展中医药健康服务相关产品研发，鼓励研制容易操作、适于家庭或个人的健康监测以及自我保健、功能康复器械。</w:t>
      </w:r>
    </w:p>
    <w:p w:rsidR="00B10AE1" w:rsidRPr="00FB096E" w:rsidRDefault="00B10AE1" w:rsidP="00B10AE1">
      <w:pPr>
        <w:autoSpaceDE w:val="0"/>
        <w:autoSpaceDN w:val="0"/>
        <w:adjustRightInd w:val="0"/>
        <w:snapToGrid w:val="0"/>
        <w:spacing w:line="590" w:lineRule="exact"/>
        <w:ind w:firstLineChars="200" w:firstLine="640"/>
        <w:rPr>
          <w:rFonts w:ascii="方正楷体_GBK" w:eastAsia="方正楷体_GBK"/>
          <w:snapToGrid w:val="0"/>
          <w:kern w:val="0"/>
          <w:szCs w:val="32"/>
        </w:rPr>
      </w:pPr>
      <w:r w:rsidRPr="00FB096E">
        <w:rPr>
          <w:rFonts w:ascii="方正楷体_GBK" w:eastAsia="方正楷体_GBK" w:hint="eastAsia"/>
          <w:snapToGrid w:val="0"/>
          <w:kern w:val="0"/>
          <w:szCs w:val="32"/>
        </w:rPr>
        <w:t>（四）中医药文化研究</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开展中医药文化领域的相关研究。重点围绕中医药文化核心价值观、中医药文化实践作用与意义、中医药机构中医药文化建设、中医药文化大众传播、中医药文化国际传播、中医药文化遗产保护、中医药文化资源、中医药文化产业发展等方面，进行理论总结，提出具有实践指导意义的措施办法，形成操作性较强的方案。要求研究者具有较好的中医药文化方向的前期研究积累。</w:t>
      </w:r>
    </w:p>
    <w:p w:rsidR="00B10AE1" w:rsidRPr="00FB096E" w:rsidRDefault="00B10AE1" w:rsidP="00B10AE1">
      <w:pPr>
        <w:autoSpaceDE w:val="0"/>
        <w:autoSpaceDN w:val="0"/>
        <w:adjustRightInd w:val="0"/>
        <w:snapToGrid w:val="0"/>
        <w:spacing w:line="590" w:lineRule="exact"/>
        <w:ind w:firstLineChars="200" w:firstLine="640"/>
        <w:rPr>
          <w:rFonts w:ascii="方正楷体_GBK" w:eastAsia="方正楷体_GBK"/>
          <w:snapToGrid w:val="0"/>
          <w:kern w:val="0"/>
          <w:szCs w:val="32"/>
        </w:rPr>
      </w:pPr>
      <w:r w:rsidRPr="00FB096E">
        <w:rPr>
          <w:rFonts w:ascii="方正楷体_GBK" w:eastAsia="方正楷体_GBK" w:hint="eastAsia"/>
          <w:snapToGrid w:val="0"/>
          <w:kern w:val="0"/>
          <w:szCs w:val="32"/>
        </w:rPr>
        <w:t>（五）中医药政策研究</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围绕中医药传承发展重大、瓶颈问题，紧密结合江苏实际，开展中医药人才培养、科技创新发展策略、中医药服务项目和诊疗技术的经济学评价、中医药补偿政策、中医诊疗模式创新及</w:t>
      </w:r>
      <w:proofErr w:type="gramStart"/>
      <w:r w:rsidRPr="00FB096E">
        <w:rPr>
          <w:rFonts w:eastAsia="方正仿宋_GBK" w:hint="eastAsia"/>
          <w:snapToGrid w:val="0"/>
          <w:kern w:val="0"/>
          <w:szCs w:val="32"/>
        </w:rPr>
        <w:t>医</w:t>
      </w:r>
      <w:proofErr w:type="gramEnd"/>
      <w:r w:rsidRPr="00FB096E">
        <w:rPr>
          <w:rFonts w:eastAsia="方正仿宋_GBK" w:hint="eastAsia"/>
          <w:snapToGrid w:val="0"/>
          <w:kern w:val="0"/>
          <w:szCs w:val="32"/>
        </w:rPr>
        <w:t>保支付方式改革、中医药参与分级诊疗、</w:t>
      </w:r>
      <w:proofErr w:type="gramStart"/>
      <w:r w:rsidRPr="00FB096E">
        <w:rPr>
          <w:rFonts w:eastAsia="方正仿宋_GBK" w:hint="eastAsia"/>
          <w:snapToGrid w:val="0"/>
          <w:kern w:val="0"/>
          <w:szCs w:val="32"/>
        </w:rPr>
        <w:t>医</w:t>
      </w:r>
      <w:proofErr w:type="gramEnd"/>
      <w:r w:rsidRPr="00FB096E">
        <w:rPr>
          <w:rFonts w:eastAsia="方正仿宋_GBK" w:hint="eastAsia"/>
          <w:snapToGrid w:val="0"/>
          <w:kern w:val="0"/>
          <w:szCs w:val="32"/>
        </w:rPr>
        <w:t>联体建设、中医经典病房运行方式、中医药适宜技术推广机制等中医药政策性课题研究，提出解决相关问题的具体办法和措施建议，形成具有可操作性的方案，供政府决策和出台政策参考。</w:t>
      </w:r>
    </w:p>
    <w:p w:rsidR="00B10AE1" w:rsidRPr="00FB096E" w:rsidRDefault="00B10AE1" w:rsidP="00B10AE1">
      <w:pPr>
        <w:autoSpaceDE w:val="0"/>
        <w:autoSpaceDN w:val="0"/>
        <w:adjustRightInd w:val="0"/>
        <w:snapToGrid w:val="0"/>
        <w:spacing w:line="590" w:lineRule="exact"/>
        <w:ind w:firstLineChars="200" w:firstLine="640"/>
        <w:rPr>
          <w:rFonts w:ascii="方正黑体_GBK" w:eastAsia="方正黑体_GBK"/>
          <w:snapToGrid w:val="0"/>
          <w:kern w:val="0"/>
          <w:szCs w:val="32"/>
        </w:rPr>
      </w:pPr>
      <w:r w:rsidRPr="00FB096E">
        <w:rPr>
          <w:rFonts w:ascii="方正黑体_GBK" w:eastAsia="方正黑体_GBK" w:hint="eastAsia"/>
          <w:snapToGrid w:val="0"/>
          <w:kern w:val="0"/>
          <w:szCs w:val="32"/>
        </w:rPr>
        <w:t>二、项目类别和申报条件</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本次项目申报类型分为重点项目和一般项目两类。</w:t>
      </w:r>
    </w:p>
    <w:p w:rsidR="00B10AE1" w:rsidRPr="00FB096E" w:rsidRDefault="00B10AE1" w:rsidP="00B10AE1">
      <w:pPr>
        <w:autoSpaceDE w:val="0"/>
        <w:autoSpaceDN w:val="0"/>
        <w:adjustRightInd w:val="0"/>
        <w:snapToGrid w:val="0"/>
        <w:spacing w:line="590" w:lineRule="exact"/>
        <w:ind w:firstLineChars="200" w:firstLine="640"/>
        <w:rPr>
          <w:rFonts w:ascii="方正楷体_GBK" w:eastAsia="方正楷体_GBK"/>
          <w:snapToGrid w:val="0"/>
          <w:kern w:val="0"/>
          <w:szCs w:val="32"/>
        </w:rPr>
      </w:pPr>
      <w:r w:rsidRPr="00FB096E">
        <w:rPr>
          <w:rFonts w:ascii="方正楷体_GBK" w:eastAsia="方正楷体_GBK" w:hint="eastAsia"/>
          <w:snapToGrid w:val="0"/>
          <w:kern w:val="0"/>
          <w:szCs w:val="32"/>
        </w:rPr>
        <w:lastRenderedPageBreak/>
        <w:t>（一）重点项目</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1</w:t>
      </w:r>
      <w:r w:rsidRPr="00FB096E">
        <w:rPr>
          <w:rFonts w:eastAsia="方正仿宋_GBK" w:hint="eastAsia"/>
          <w:snapToGrid w:val="0"/>
          <w:kern w:val="0"/>
          <w:szCs w:val="32"/>
        </w:rPr>
        <w:t>．申报条件</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申报项目有较好的前期研究基础，创新性强，研究方向清晰，预计能明确得出阶段成果。</w:t>
      </w:r>
      <w:r w:rsidRPr="00E47F91">
        <w:rPr>
          <w:rFonts w:eastAsia="方正仿宋_GBK" w:hint="eastAsia"/>
          <w:snapToGrid w:val="0"/>
          <w:kern w:val="0"/>
          <w:szCs w:val="32"/>
          <w:highlight w:val="yellow"/>
        </w:rPr>
        <w:t>申报人年龄不超过</w:t>
      </w:r>
      <w:r w:rsidRPr="00E47F91">
        <w:rPr>
          <w:rFonts w:eastAsia="方正仿宋_GBK" w:hint="eastAsia"/>
          <w:snapToGrid w:val="0"/>
          <w:kern w:val="0"/>
          <w:szCs w:val="32"/>
          <w:highlight w:val="yellow"/>
        </w:rPr>
        <w:t>57</w:t>
      </w:r>
      <w:r w:rsidRPr="00E47F91">
        <w:rPr>
          <w:rFonts w:eastAsia="方正仿宋_GBK" w:hint="eastAsia"/>
          <w:snapToGrid w:val="0"/>
          <w:kern w:val="0"/>
          <w:szCs w:val="32"/>
          <w:highlight w:val="yellow"/>
        </w:rPr>
        <w:t>周岁（截至</w:t>
      </w:r>
      <w:r w:rsidRPr="00E47F91">
        <w:rPr>
          <w:rFonts w:eastAsia="方正仿宋_GBK" w:hint="eastAsia"/>
          <w:snapToGrid w:val="0"/>
          <w:kern w:val="0"/>
          <w:szCs w:val="32"/>
          <w:highlight w:val="yellow"/>
        </w:rPr>
        <w:t>2019</w:t>
      </w:r>
      <w:r w:rsidRPr="00E47F91">
        <w:rPr>
          <w:rFonts w:eastAsia="方正仿宋_GBK" w:hint="eastAsia"/>
          <w:snapToGrid w:val="0"/>
          <w:kern w:val="0"/>
          <w:szCs w:val="32"/>
          <w:highlight w:val="yellow"/>
        </w:rPr>
        <w:t>年</w:t>
      </w:r>
      <w:r w:rsidRPr="00E47F91">
        <w:rPr>
          <w:rFonts w:eastAsia="方正仿宋_GBK" w:hint="eastAsia"/>
          <w:snapToGrid w:val="0"/>
          <w:kern w:val="0"/>
          <w:szCs w:val="32"/>
          <w:highlight w:val="yellow"/>
        </w:rPr>
        <w:t>3</w:t>
      </w:r>
      <w:r w:rsidRPr="00E47F91">
        <w:rPr>
          <w:rFonts w:eastAsia="方正仿宋_GBK" w:hint="eastAsia"/>
          <w:snapToGrid w:val="0"/>
          <w:kern w:val="0"/>
          <w:szCs w:val="32"/>
          <w:highlight w:val="yellow"/>
        </w:rPr>
        <w:t>月</w:t>
      </w:r>
      <w:r w:rsidRPr="00E47F91">
        <w:rPr>
          <w:rFonts w:eastAsia="方正仿宋_GBK" w:hint="eastAsia"/>
          <w:snapToGrid w:val="0"/>
          <w:kern w:val="0"/>
          <w:szCs w:val="32"/>
          <w:highlight w:val="yellow"/>
        </w:rPr>
        <w:t>31</w:t>
      </w:r>
      <w:r w:rsidRPr="00E47F91">
        <w:rPr>
          <w:rFonts w:eastAsia="方正仿宋_GBK" w:hint="eastAsia"/>
          <w:snapToGrid w:val="0"/>
          <w:kern w:val="0"/>
          <w:szCs w:val="32"/>
          <w:highlight w:val="yellow"/>
        </w:rPr>
        <w:t>日），正高级专业技术职称</w:t>
      </w:r>
      <w:r w:rsidRPr="00FB096E">
        <w:rPr>
          <w:rFonts w:eastAsia="方正仿宋_GBK" w:hint="eastAsia"/>
          <w:snapToGrid w:val="0"/>
          <w:kern w:val="0"/>
          <w:szCs w:val="32"/>
        </w:rPr>
        <w:t>，具有良好的科研素养和较强的组织协调能力，应为国家中医临床研究基地、国家重点学科、国家重点专科、国家重点研究室、全国名老中医药专家传承工作室等的主要成员，有合理稳定的专业技术团队。</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2</w:t>
      </w:r>
      <w:r w:rsidRPr="00FB096E">
        <w:rPr>
          <w:rFonts w:eastAsia="方正仿宋_GBK" w:hint="eastAsia"/>
          <w:snapToGrid w:val="0"/>
          <w:kern w:val="0"/>
          <w:szCs w:val="32"/>
        </w:rPr>
        <w:t>．资助额度</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每个立项项目资助经费</w:t>
      </w:r>
      <w:r w:rsidRPr="00FB096E">
        <w:rPr>
          <w:rFonts w:eastAsia="方正仿宋_GBK" w:hint="eastAsia"/>
          <w:snapToGrid w:val="0"/>
          <w:kern w:val="0"/>
          <w:szCs w:val="32"/>
        </w:rPr>
        <w:t>10-20</w:t>
      </w:r>
      <w:r w:rsidRPr="00FB096E">
        <w:rPr>
          <w:rFonts w:eastAsia="方正仿宋_GBK" w:hint="eastAsia"/>
          <w:snapToGrid w:val="0"/>
          <w:kern w:val="0"/>
          <w:szCs w:val="32"/>
        </w:rPr>
        <w:t>万元，共设</w:t>
      </w:r>
      <w:r w:rsidRPr="00FB096E">
        <w:rPr>
          <w:rFonts w:eastAsia="方正仿宋_GBK" w:hint="eastAsia"/>
          <w:snapToGrid w:val="0"/>
          <w:kern w:val="0"/>
          <w:szCs w:val="32"/>
        </w:rPr>
        <w:t>10</w:t>
      </w:r>
      <w:r w:rsidRPr="00FB096E">
        <w:rPr>
          <w:rFonts w:eastAsia="方正仿宋_GBK" w:hint="eastAsia"/>
          <w:snapToGrid w:val="0"/>
          <w:kern w:val="0"/>
          <w:szCs w:val="32"/>
        </w:rPr>
        <w:t>项左右。承担单位配套经费不得低于</w:t>
      </w:r>
      <w:r w:rsidRPr="00FB096E">
        <w:rPr>
          <w:rFonts w:eastAsia="方正仿宋_GBK" w:hint="eastAsia"/>
          <w:snapToGrid w:val="0"/>
          <w:kern w:val="0"/>
          <w:szCs w:val="32"/>
        </w:rPr>
        <w:t>1</w:t>
      </w:r>
      <w:r w:rsidRPr="00FB096E">
        <w:rPr>
          <w:rFonts w:eastAsia="方正仿宋_GBK" w:hint="eastAsia"/>
          <w:snapToGrid w:val="0"/>
          <w:kern w:val="0"/>
          <w:szCs w:val="32"/>
        </w:rPr>
        <w:t>∶</w:t>
      </w:r>
      <w:r w:rsidRPr="00FB096E">
        <w:rPr>
          <w:rFonts w:eastAsia="方正仿宋_GBK" w:hint="eastAsia"/>
          <w:snapToGrid w:val="0"/>
          <w:kern w:val="0"/>
          <w:szCs w:val="32"/>
        </w:rPr>
        <w:t>1</w:t>
      </w:r>
      <w:r w:rsidRPr="00FB096E">
        <w:rPr>
          <w:rFonts w:eastAsia="方正仿宋_GBK" w:hint="eastAsia"/>
          <w:snapToGrid w:val="0"/>
          <w:kern w:val="0"/>
          <w:szCs w:val="32"/>
        </w:rPr>
        <w:t>。</w:t>
      </w:r>
    </w:p>
    <w:p w:rsidR="00B10AE1" w:rsidRPr="00FB096E" w:rsidRDefault="00B10AE1" w:rsidP="00B10AE1">
      <w:pPr>
        <w:autoSpaceDE w:val="0"/>
        <w:autoSpaceDN w:val="0"/>
        <w:adjustRightInd w:val="0"/>
        <w:snapToGrid w:val="0"/>
        <w:spacing w:line="590" w:lineRule="exact"/>
        <w:ind w:firstLineChars="200" w:firstLine="640"/>
        <w:rPr>
          <w:rFonts w:ascii="方正楷体_GBK" w:eastAsia="方正楷体_GBK"/>
          <w:snapToGrid w:val="0"/>
          <w:kern w:val="0"/>
          <w:szCs w:val="32"/>
        </w:rPr>
      </w:pPr>
      <w:r w:rsidRPr="00FB096E">
        <w:rPr>
          <w:rFonts w:ascii="方正楷体_GBK" w:eastAsia="方正楷体_GBK" w:hint="eastAsia"/>
          <w:snapToGrid w:val="0"/>
          <w:kern w:val="0"/>
          <w:szCs w:val="32"/>
        </w:rPr>
        <w:t>（二）一般项目</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 xml:space="preserve">1. </w:t>
      </w:r>
      <w:r w:rsidRPr="00FB096E">
        <w:rPr>
          <w:rFonts w:eastAsia="方正仿宋_GBK" w:hint="eastAsia"/>
          <w:snapToGrid w:val="0"/>
          <w:kern w:val="0"/>
          <w:szCs w:val="32"/>
        </w:rPr>
        <w:t>申报条件</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面向全省具有中医药科研条件的医疗、教学、科研等机构。</w:t>
      </w:r>
      <w:r w:rsidRPr="00E47F91">
        <w:rPr>
          <w:rFonts w:eastAsia="方正仿宋_GBK" w:hint="eastAsia"/>
          <w:snapToGrid w:val="0"/>
          <w:kern w:val="0"/>
          <w:szCs w:val="32"/>
          <w:highlight w:val="yellow"/>
        </w:rPr>
        <w:t>申报人必须是实际从事临床和研究工作的在职人员，中级及以上技术职务或具有博士学位，年龄不超过</w:t>
      </w:r>
      <w:r w:rsidRPr="00E47F91">
        <w:rPr>
          <w:rFonts w:eastAsia="方正仿宋_GBK" w:hint="eastAsia"/>
          <w:snapToGrid w:val="0"/>
          <w:kern w:val="0"/>
          <w:szCs w:val="32"/>
          <w:highlight w:val="yellow"/>
        </w:rPr>
        <w:t>57</w:t>
      </w:r>
      <w:r w:rsidRPr="00E47F91">
        <w:rPr>
          <w:rFonts w:eastAsia="方正仿宋_GBK" w:hint="eastAsia"/>
          <w:snapToGrid w:val="0"/>
          <w:kern w:val="0"/>
          <w:szCs w:val="32"/>
          <w:highlight w:val="yellow"/>
        </w:rPr>
        <w:t>周岁（截至</w:t>
      </w:r>
      <w:r w:rsidRPr="00E47F91">
        <w:rPr>
          <w:rFonts w:eastAsia="方正仿宋_GBK" w:hint="eastAsia"/>
          <w:snapToGrid w:val="0"/>
          <w:kern w:val="0"/>
          <w:szCs w:val="32"/>
          <w:highlight w:val="yellow"/>
        </w:rPr>
        <w:t>2019</w:t>
      </w:r>
      <w:r w:rsidRPr="00E47F91">
        <w:rPr>
          <w:rFonts w:eastAsia="方正仿宋_GBK" w:hint="eastAsia"/>
          <w:snapToGrid w:val="0"/>
          <w:kern w:val="0"/>
          <w:szCs w:val="32"/>
          <w:highlight w:val="yellow"/>
        </w:rPr>
        <w:t>年</w:t>
      </w:r>
      <w:r w:rsidRPr="00E47F91">
        <w:rPr>
          <w:rFonts w:eastAsia="方正仿宋_GBK" w:hint="eastAsia"/>
          <w:snapToGrid w:val="0"/>
          <w:kern w:val="0"/>
          <w:szCs w:val="32"/>
          <w:highlight w:val="yellow"/>
        </w:rPr>
        <w:t>3</w:t>
      </w:r>
      <w:r w:rsidRPr="00E47F91">
        <w:rPr>
          <w:rFonts w:eastAsia="方正仿宋_GBK" w:hint="eastAsia"/>
          <w:snapToGrid w:val="0"/>
          <w:kern w:val="0"/>
          <w:szCs w:val="32"/>
          <w:highlight w:val="yellow"/>
        </w:rPr>
        <w:t>月</w:t>
      </w:r>
      <w:r w:rsidRPr="00E47F91">
        <w:rPr>
          <w:rFonts w:eastAsia="方正仿宋_GBK" w:hint="eastAsia"/>
          <w:snapToGrid w:val="0"/>
          <w:kern w:val="0"/>
          <w:szCs w:val="32"/>
          <w:highlight w:val="yellow"/>
        </w:rPr>
        <w:t>31</w:t>
      </w:r>
      <w:r w:rsidRPr="00E47F91">
        <w:rPr>
          <w:rFonts w:eastAsia="方正仿宋_GBK" w:hint="eastAsia"/>
          <w:snapToGrid w:val="0"/>
          <w:kern w:val="0"/>
          <w:szCs w:val="32"/>
          <w:highlight w:val="yellow"/>
        </w:rPr>
        <w:t>日）。</w:t>
      </w:r>
      <w:r w:rsidRPr="00FB096E">
        <w:rPr>
          <w:rFonts w:eastAsia="方正仿宋_GBK" w:hint="eastAsia"/>
          <w:snapToGrid w:val="0"/>
          <w:kern w:val="0"/>
          <w:szCs w:val="32"/>
        </w:rPr>
        <w:t>在读研究生（在职研究生除外）、承担在</w:t>
      </w:r>
      <w:proofErr w:type="gramStart"/>
      <w:r w:rsidRPr="00FB096E">
        <w:rPr>
          <w:rFonts w:eastAsia="方正仿宋_GBK" w:hint="eastAsia"/>
          <w:snapToGrid w:val="0"/>
          <w:kern w:val="0"/>
          <w:szCs w:val="32"/>
        </w:rPr>
        <w:t>研</w:t>
      </w:r>
      <w:proofErr w:type="gramEnd"/>
      <w:r w:rsidRPr="00FB096E">
        <w:rPr>
          <w:rFonts w:eastAsia="方正仿宋_GBK" w:hint="eastAsia"/>
          <w:snapToGrid w:val="0"/>
          <w:kern w:val="0"/>
          <w:szCs w:val="32"/>
        </w:rPr>
        <w:t>国家级、省级项目负责人以及国家级重点专科、重点学科带头人不得作为申报人。</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 xml:space="preserve">2. </w:t>
      </w:r>
      <w:r w:rsidRPr="00FB096E">
        <w:rPr>
          <w:rFonts w:eastAsia="方正仿宋_GBK" w:hint="eastAsia"/>
          <w:snapToGrid w:val="0"/>
          <w:kern w:val="0"/>
          <w:szCs w:val="32"/>
        </w:rPr>
        <w:t>资助额度</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每个立项项目资助经费</w:t>
      </w:r>
      <w:r w:rsidRPr="00FB096E">
        <w:rPr>
          <w:rFonts w:eastAsia="方正仿宋_GBK" w:hint="eastAsia"/>
          <w:snapToGrid w:val="0"/>
          <w:kern w:val="0"/>
          <w:szCs w:val="32"/>
        </w:rPr>
        <w:t>5</w:t>
      </w:r>
      <w:r w:rsidRPr="00FB096E">
        <w:rPr>
          <w:rFonts w:eastAsia="方正仿宋_GBK" w:hint="eastAsia"/>
          <w:snapToGrid w:val="0"/>
          <w:kern w:val="0"/>
          <w:szCs w:val="32"/>
        </w:rPr>
        <w:t>万元，共设</w:t>
      </w:r>
      <w:r w:rsidRPr="00FB096E">
        <w:rPr>
          <w:rFonts w:eastAsia="方正仿宋_GBK" w:hint="eastAsia"/>
          <w:snapToGrid w:val="0"/>
          <w:kern w:val="0"/>
          <w:szCs w:val="32"/>
        </w:rPr>
        <w:t>100</w:t>
      </w:r>
      <w:r w:rsidRPr="00FB096E">
        <w:rPr>
          <w:rFonts w:eastAsia="方正仿宋_GBK" w:hint="eastAsia"/>
          <w:snapToGrid w:val="0"/>
          <w:kern w:val="0"/>
          <w:szCs w:val="32"/>
        </w:rPr>
        <w:t>项左右，承担单位配套经费不得低于</w:t>
      </w:r>
      <w:r w:rsidRPr="00FB096E">
        <w:rPr>
          <w:rFonts w:eastAsia="方正仿宋_GBK" w:hint="eastAsia"/>
          <w:snapToGrid w:val="0"/>
          <w:kern w:val="0"/>
          <w:szCs w:val="32"/>
        </w:rPr>
        <w:t>1</w:t>
      </w:r>
      <w:r w:rsidRPr="00FB096E">
        <w:rPr>
          <w:rFonts w:eastAsia="方正仿宋_GBK" w:hint="eastAsia"/>
          <w:snapToGrid w:val="0"/>
          <w:kern w:val="0"/>
          <w:szCs w:val="32"/>
        </w:rPr>
        <w:t>∶</w:t>
      </w:r>
      <w:r w:rsidRPr="00FB096E">
        <w:rPr>
          <w:rFonts w:eastAsia="方正仿宋_GBK" w:hint="eastAsia"/>
          <w:snapToGrid w:val="0"/>
          <w:kern w:val="0"/>
          <w:szCs w:val="32"/>
        </w:rPr>
        <w:t>1</w:t>
      </w:r>
      <w:r w:rsidRPr="00FB096E">
        <w:rPr>
          <w:rFonts w:eastAsia="方正仿宋_GBK" w:hint="eastAsia"/>
          <w:snapToGrid w:val="0"/>
          <w:kern w:val="0"/>
          <w:szCs w:val="32"/>
        </w:rPr>
        <w:t>。</w:t>
      </w:r>
    </w:p>
    <w:p w:rsidR="00B10AE1" w:rsidRPr="00FB096E" w:rsidRDefault="00B10AE1" w:rsidP="00B10AE1">
      <w:pPr>
        <w:autoSpaceDE w:val="0"/>
        <w:autoSpaceDN w:val="0"/>
        <w:adjustRightInd w:val="0"/>
        <w:snapToGrid w:val="0"/>
        <w:spacing w:line="590" w:lineRule="exact"/>
        <w:ind w:firstLineChars="200" w:firstLine="640"/>
        <w:rPr>
          <w:rFonts w:ascii="方正黑体_GBK" w:eastAsia="方正黑体_GBK"/>
          <w:snapToGrid w:val="0"/>
          <w:kern w:val="0"/>
          <w:szCs w:val="32"/>
        </w:rPr>
      </w:pPr>
      <w:r w:rsidRPr="00FB096E">
        <w:rPr>
          <w:rFonts w:ascii="方正黑体_GBK" w:eastAsia="方正黑体_GBK" w:hint="eastAsia"/>
          <w:snapToGrid w:val="0"/>
          <w:kern w:val="0"/>
          <w:szCs w:val="32"/>
        </w:rPr>
        <w:lastRenderedPageBreak/>
        <w:t>三、项目实施周期</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E47F91">
        <w:rPr>
          <w:rFonts w:eastAsia="方正仿宋_GBK" w:hint="eastAsia"/>
          <w:snapToGrid w:val="0"/>
          <w:kern w:val="0"/>
          <w:szCs w:val="32"/>
          <w:highlight w:val="yellow"/>
        </w:rPr>
        <w:t>项目研究周期原则上</w:t>
      </w:r>
      <w:r w:rsidRPr="00E47F91">
        <w:rPr>
          <w:rFonts w:eastAsia="方正仿宋_GBK" w:hint="eastAsia"/>
          <w:snapToGrid w:val="0"/>
          <w:kern w:val="0"/>
          <w:szCs w:val="32"/>
          <w:highlight w:val="yellow"/>
        </w:rPr>
        <w:t>2</w:t>
      </w:r>
      <w:r w:rsidRPr="00E47F91">
        <w:rPr>
          <w:rFonts w:eastAsia="方正仿宋_GBK" w:hint="eastAsia"/>
          <w:snapToGrid w:val="0"/>
          <w:kern w:val="0"/>
          <w:szCs w:val="32"/>
          <w:highlight w:val="yellow"/>
        </w:rPr>
        <w:t>年，时间：</w:t>
      </w:r>
      <w:r w:rsidRPr="00E47F91">
        <w:rPr>
          <w:rFonts w:eastAsia="方正仿宋_GBK" w:hint="eastAsia"/>
          <w:snapToGrid w:val="0"/>
          <w:kern w:val="0"/>
          <w:szCs w:val="32"/>
          <w:highlight w:val="yellow"/>
        </w:rPr>
        <w:t>2020</w:t>
      </w:r>
      <w:r w:rsidRPr="00E47F91">
        <w:rPr>
          <w:rFonts w:eastAsia="方正仿宋_GBK" w:hint="eastAsia"/>
          <w:snapToGrid w:val="0"/>
          <w:kern w:val="0"/>
          <w:szCs w:val="32"/>
          <w:highlight w:val="yellow"/>
        </w:rPr>
        <w:t>年</w:t>
      </w:r>
      <w:r w:rsidRPr="00E47F91">
        <w:rPr>
          <w:rFonts w:eastAsia="方正仿宋_GBK" w:hint="eastAsia"/>
          <w:snapToGrid w:val="0"/>
          <w:kern w:val="0"/>
          <w:szCs w:val="32"/>
          <w:highlight w:val="yellow"/>
        </w:rPr>
        <w:t>1</w:t>
      </w:r>
      <w:r w:rsidRPr="00E47F91">
        <w:rPr>
          <w:rFonts w:eastAsia="方正仿宋_GBK" w:hint="eastAsia"/>
          <w:snapToGrid w:val="0"/>
          <w:kern w:val="0"/>
          <w:szCs w:val="32"/>
          <w:highlight w:val="yellow"/>
        </w:rPr>
        <w:t>月</w:t>
      </w:r>
      <w:r w:rsidRPr="00E47F91">
        <w:rPr>
          <w:rFonts w:eastAsia="方正仿宋_GBK" w:hint="eastAsia"/>
          <w:snapToGrid w:val="0"/>
          <w:kern w:val="0"/>
          <w:szCs w:val="32"/>
          <w:highlight w:val="yellow"/>
        </w:rPr>
        <w:t>1</w:t>
      </w:r>
      <w:r w:rsidRPr="00E47F91">
        <w:rPr>
          <w:rFonts w:eastAsia="方正仿宋_GBK" w:hint="eastAsia"/>
          <w:snapToGrid w:val="0"/>
          <w:kern w:val="0"/>
          <w:szCs w:val="32"/>
          <w:highlight w:val="yellow"/>
        </w:rPr>
        <w:t>日至</w:t>
      </w:r>
      <w:r w:rsidRPr="00E47F91">
        <w:rPr>
          <w:rFonts w:eastAsia="方正仿宋_GBK" w:hint="eastAsia"/>
          <w:snapToGrid w:val="0"/>
          <w:kern w:val="0"/>
          <w:szCs w:val="32"/>
          <w:highlight w:val="yellow"/>
        </w:rPr>
        <w:t>2021</w:t>
      </w:r>
      <w:r w:rsidRPr="00E47F91">
        <w:rPr>
          <w:rFonts w:eastAsia="方正仿宋_GBK" w:hint="eastAsia"/>
          <w:snapToGrid w:val="0"/>
          <w:kern w:val="0"/>
          <w:szCs w:val="32"/>
          <w:highlight w:val="yellow"/>
        </w:rPr>
        <w:t>年</w:t>
      </w:r>
      <w:r w:rsidRPr="00E47F91">
        <w:rPr>
          <w:rFonts w:eastAsia="方正仿宋_GBK" w:hint="eastAsia"/>
          <w:snapToGrid w:val="0"/>
          <w:kern w:val="0"/>
          <w:szCs w:val="32"/>
          <w:highlight w:val="yellow"/>
        </w:rPr>
        <w:t>12</w:t>
      </w:r>
      <w:r w:rsidRPr="00E47F91">
        <w:rPr>
          <w:rFonts w:eastAsia="方正仿宋_GBK" w:hint="eastAsia"/>
          <w:snapToGrid w:val="0"/>
          <w:kern w:val="0"/>
          <w:szCs w:val="32"/>
          <w:highlight w:val="yellow"/>
        </w:rPr>
        <w:t>月</w:t>
      </w:r>
      <w:r w:rsidRPr="00E47F91">
        <w:rPr>
          <w:rFonts w:eastAsia="方正仿宋_GBK" w:hint="eastAsia"/>
          <w:snapToGrid w:val="0"/>
          <w:kern w:val="0"/>
          <w:szCs w:val="32"/>
          <w:highlight w:val="yellow"/>
        </w:rPr>
        <w:t>31</w:t>
      </w:r>
      <w:r w:rsidRPr="00E47F91">
        <w:rPr>
          <w:rFonts w:eastAsia="方正仿宋_GBK" w:hint="eastAsia"/>
          <w:snapToGrid w:val="0"/>
          <w:kern w:val="0"/>
          <w:szCs w:val="32"/>
          <w:highlight w:val="yellow"/>
        </w:rPr>
        <w:t>日。</w:t>
      </w:r>
    </w:p>
    <w:p w:rsidR="00B10AE1" w:rsidRPr="00FB096E" w:rsidRDefault="00B10AE1" w:rsidP="00B10AE1">
      <w:pPr>
        <w:autoSpaceDE w:val="0"/>
        <w:autoSpaceDN w:val="0"/>
        <w:adjustRightInd w:val="0"/>
        <w:snapToGrid w:val="0"/>
        <w:spacing w:line="590" w:lineRule="exact"/>
        <w:ind w:firstLineChars="200" w:firstLine="640"/>
        <w:rPr>
          <w:rFonts w:ascii="方正黑体_GBK" w:eastAsia="方正黑体_GBK"/>
          <w:snapToGrid w:val="0"/>
          <w:kern w:val="0"/>
          <w:szCs w:val="32"/>
        </w:rPr>
      </w:pPr>
      <w:r w:rsidRPr="00FB096E">
        <w:rPr>
          <w:rFonts w:ascii="方正黑体_GBK" w:eastAsia="方正黑体_GBK" w:hint="eastAsia"/>
          <w:snapToGrid w:val="0"/>
          <w:kern w:val="0"/>
          <w:szCs w:val="32"/>
        </w:rPr>
        <w:t>四、申报相关要求</w:t>
      </w:r>
    </w:p>
    <w:p w:rsidR="00B10AE1" w:rsidRPr="00FB096E" w:rsidRDefault="00B10AE1" w:rsidP="00B10AE1">
      <w:pPr>
        <w:autoSpaceDE w:val="0"/>
        <w:autoSpaceDN w:val="0"/>
        <w:adjustRightInd w:val="0"/>
        <w:snapToGrid w:val="0"/>
        <w:spacing w:line="590" w:lineRule="exact"/>
        <w:ind w:firstLineChars="200" w:firstLine="640"/>
        <w:rPr>
          <w:rFonts w:eastAsia="方正仿宋_GBK"/>
          <w:snapToGrid w:val="0"/>
          <w:kern w:val="0"/>
          <w:szCs w:val="32"/>
        </w:rPr>
      </w:pPr>
      <w:r w:rsidRPr="00FB096E">
        <w:rPr>
          <w:rFonts w:eastAsia="方正仿宋_GBK" w:hint="eastAsia"/>
          <w:snapToGrid w:val="0"/>
          <w:kern w:val="0"/>
          <w:szCs w:val="32"/>
        </w:rPr>
        <w:t>（一）申报项目应注重科学性、应用性和可行性，避免高新指标的堆积。研究目标不明确、在研究周期内不能完成研究内容的项目将不予立项。</w:t>
      </w:r>
    </w:p>
    <w:p w:rsidR="00B10AE1" w:rsidRPr="00FB096E" w:rsidRDefault="00B10AE1" w:rsidP="00B10AE1">
      <w:pPr>
        <w:autoSpaceDE w:val="0"/>
        <w:autoSpaceDN w:val="0"/>
        <w:adjustRightInd w:val="0"/>
        <w:snapToGrid w:val="0"/>
        <w:ind w:firstLineChars="200" w:firstLine="640"/>
        <w:rPr>
          <w:rFonts w:eastAsia="方正仿宋_GBK"/>
          <w:snapToGrid w:val="0"/>
          <w:kern w:val="0"/>
          <w:szCs w:val="32"/>
        </w:rPr>
      </w:pPr>
      <w:r w:rsidRPr="00FB096E">
        <w:rPr>
          <w:rFonts w:eastAsia="方正仿宋_GBK" w:hint="eastAsia"/>
          <w:snapToGrid w:val="0"/>
          <w:kern w:val="0"/>
          <w:szCs w:val="32"/>
        </w:rPr>
        <w:t>（二）项目设计要符合医学伦理和有关法律法规。涉及新药、医疗器械使用的项目需提供有效注册批件证明，并严格按照说明书使用。医疗新技术需提供准入有效批件证明。涉及临床研究的项目，应符合临床研究伦理规范。涉及实验动物的项目，必须有符合要求的医学实验动物及其设施，并符合实验动物伦理审查要求。</w:t>
      </w:r>
    </w:p>
    <w:p w:rsidR="00B10AE1" w:rsidRPr="00FB096E" w:rsidRDefault="00B10AE1" w:rsidP="00B10AE1">
      <w:pPr>
        <w:autoSpaceDE w:val="0"/>
        <w:autoSpaceDN w:val="0"/>
        <w:adjustRightInd w:val="0"/>
        <w:snapToGrid w:val="0"/>
        <w:ind w:firstLineChars="200" w:firstLine="640"/>
        <w:rPr>
          <w:rFonts w:eastAsia="方正仿宋_GBK"/>
          <w:snapToGrid w:val="0"/>
          <w:kern w:val="0"/>
          <w:szCs w:val="32"/>
        </w:rPr>
      </w:pPr>
      <w:r w:rsidRPr="00FB096E">
        <w:rPr>
          <w:rFonts w:eastAsia="方正仿宋_GBK" w:hint="eastAsia"/>
          <w:snapToGrid w:val="0"/>
          <w:kern w:val="0"/>
          <w:szCs w:val="32"/>
        </w:rPr>
        <w:t>（三）已获国家或省其他立项资助的、研究内容相近或重复的项目不得申报；目前正承担我局科技项目尚未结题者不得申报。</w:t>
      </w:r>
    </w:p>
    <w:p w:rsidR="00B10AE1" w:rsidRPr="00FB096E" w:rsidRDefault="00B10AE1" w:rsidP="00B10AE1">
      <w:pPr>
        <w:autoSpaceDE w:val="0"/>
        <w:autoSpaceDN w:val="0"/>
        <w:adjustRightInd w:val="0"/>
        <w:snapToGrid w:val="0"/>
        <w:ind w:firstLineChars="200" w:firstLine="640"/>
        <w:rPr>
          <w:rFonts w:eastAsia="方正仿宋_GBK"/>
          <w:snapToGrid w:val="0"/>
          <w:kern w:val="0"/>
          <w:szCs w:val="32"/>
        </w:rPr>
      </w:pPr>
      <w:r w:rsidRPr="00FB096E">
        <w:rPr>
          <w:rFonts w:eastAsia="方正仿宋_GBK" w:hint="eastAsia"/>
          <w:snapToGrid w:val="0"/>
          <w:kern w:val="0"/>
          <w:szCs w:val="32"/>
        </w:rPr>
        <w:t>（四）</w:t>
      </w:r>
      <w:r w:rsidRPr="00FB096E">
        <w:rPr>
          <w:rFonts w:eastAsia="方正仿宋_GBK" w:hint="eastAsia"/>
          <w:snapToGrid w:val="0"/>
          <w:kern w:val="0"/>
          <w:szCs w:val="32"/>
        </w:rPr>
        <w:t>2003-2015</w:t>
      </w:r>
      <w:r w:rsidRPr="00FB096E">
        <w:rPr>
          <w:rFonts w:eastAsia="方正仿宋_GBK" w:hint="eastAsia"/>
          <w:snapToGrid w:val="0"/>
          <w:kern w:val="0"/>
          <w:szCs w:val="32"/>
        </w:rPr>
        <w:t>年度省中医药局科技项目因主观原因被终止的项目负责人不得申报。</w:t>
      </w:r>
    </w:p>
    <w:p w:rsidR="00B10AE1" w:rsidRPr="00FB096E" w:rsidRDefault="00B10AE1" w:rsidP="00B10AE1">
      <w:pPr>
        <w:autoSpaceDE w:val="0"/>
        <w:autoSpaceDN w:val="0"/>
        <w:adjustRightInd w:val="0"/>
        <w:snapToGrid w:val="0"/>
        <w:ind w:firstLineChars="200" w:firstLine="640"/>
        <w:rPr>
          <w:rFonts w:eastAsia="方正仿宋_GBK"/>
          <w:snapToGrid w:val="0"/>
          <w:kern w:val="0"/>
          <w:szCs w:val="32"/>
        </w:rPr>
      </w:pPr>
      <w:r w:rsidRPr="00FB096E">
        <w:rPr>
          <w:rFonts w:eastAsia="方正仿宋_GBK" w:hint="eastAsia"/>
          <w:snapToGrid w:val="0"/>
          <w:kern w:val="0"/>
          <w:szCs w:val="32"/>
        </w:rPr>
        <w:t>（五）作为项目第一申请人只能申报一个项目。每个项目在重点项目、一般项目两者中只能选择其中一种类型申报。</w:t>
      </w:r>
    </w:p>
    <w:p w:rsidR="00B10AE1" w:rsidRPr="00FB096E" w:rsidRDefault="00B10AE1" w:rsidP="00B10AE1">
      <w:pPr>
        <w:autoSpaceDE w:val="0"/>
        <w:autoSpaceDN w:val="0"/>
        <w:adjustRightInd w:val="0"/>
        <w:snapToGrid w:val="0"/>
        <w:ind w:firstLineChars="200" w:firstLine="640"/>
        <w:rPr>
          <w:rFonts w:eastAsia="方正仿宋_GBK"/>
          <w:snapToGrid w:val="0"/>
          <w:kern w:val="0"/>
          <w:szCs w:val="32"/>
        </w:rPr>
      </w:pPr>
      <w:r w:rsidRPr="00FB096E">
        <w:rPr>
          <w:rFonts w:eastAsia="方正仿宋_GBK" w:hint="eastAsia"/>
          <w:snapToGrid w:val="0"/>
          <w:kern w:val="0"/>
          <w:szCs w:val="32"/>
        </w:rPr>
        <w:t>（六）鼓励多学科、多单位联合申报，鼓励上级单位对下级单位指导协作与联合申报，鼓励基层单位邀请资深专家加入项目组共同开展研究工作，</w:t>
      </w:r>
      <w:r w:rsidRPr="00FB096E">
        <w:rPr>
          <w:rFonts w:ascii="方正仿宋_GBK" w:eastAsia="方正仿宋_GBK" w:hint="eastAsia"/>
          <w:snapToGrid w:val="0"/>
          <w:kern w:val="0"/>
          <w:szCs w:val="32"/>
        </w:rPr>
        <w:t>鼓励民营中医医疗机构申报。</w:t>
      </w:r>
    </w:p>
    <w:p w:rsidR="00B10AE1" w:rsidRPr="00FB096E" w:rsidRDefault="00B10AE1" w:rsidP="00B10AE1">
      <w:pPr>
        <w:autoSpaceDE w:val="0"/>
        <w:autoSpaceDN w:val="0"/>
        <w:adjustRightInd w:val="0"/>
        <w:snapToGrid w:val="0"/>
        <w:ind w:firstLineChars="200" w:firstLine="640"/>
        <w:rPr>
          <w:rFonts w:eastAsia="方正仿宋_GBK"/>
          <w:snapToGrid w:val="0"/>
          <w:kern w:val="0"/>
          <w:szCs w:val="32"/>
        </w:rPr>
      </w:pPr>
      <w:r w:rsidRPr="00FB096E">
        <w:rPr>
          <w:rFonts w:eastAsia="方正仿宋_GBK" w:hint="eastAsia"/>
          <w:snapToGrid w:val="0"/>
          <w:kern w:val="0"/>
          <w:szCs w:val="32"/>
        </w:rPr>
        <w:t>（七）此次申报对查新不作要求，申报人可根据实际情</w:t>
      </w:r>
      <w:r w:rsidRPr="00FB096E">
        <w:rPr>
          <w:rFonts w:eastAsia="方正仿宋_GBK" w:hint="eastAsia"/>
          <w:snapToGrid w:val="0"/>
          <w:kern w:val="0"/>
          <w:szCs w:val="32"/>
        </w:rPr>
        <w:lastRenderedPageBreak/>
        <w:t>况自行决定申报项目查新，如自行查新的可将项目查新报告作为附件上报。</w:t>
      </w:r>
    </w:p>
    <w:p w:rsidR="00B10AE1" w:rsidRPr="00FB096E" w:rsidRDefault="00B10AE1" w:rsidP="00B10AE1">
      <w:pPr>
        <w:autoSpaceDE w:val="0"/>
        <w:autoSpaceDN w:val="0"/>
        <w:adjustRightInd w:val="0"/>
        <w:snapToGrid w:val="0"/>
        <w:ind w:firstLineChars="200" w:firstLine="640"/>
        <w:rPr>
          <w:rFonts w:eastAsia="方正仿宋_GBK"/>
          <w:snapToGrid w:val="0"/>
          <w:kern w:val="0"/>
          <w:szCs w:val="32"/>
        </w:rPr>
      </w:pPr>
      <w:r w:rsidRPr="00FB096E">
        <w:rPr>
          <w:rFonts w:eastAsia="方正仿宋_GBK" w:hint="eastAsia"/>
          <w:snapToGrid w:val="0"/>
          <w:kern w:val="0"/>
          <w:szCs w:val="32"/>
        </w:rPr>
        <w:t>（八）申请人所在单位应是具有中医药科研条件和能力的实体机构，财务独立核算，并有单独的银行</w:t>
      </w:r>
      <w:proofErr w:type="gramStart"/>
      <w:r w:rsidRPr="00FB096E">
        <w:rPr>
          <w:rFonts w:eastAsia="方正仿宋_GBK" w:hint="eastAsia"/>
          <w:snapToGrid w:val="0"/>
          <w:kern w:val="0"/>
          <w:szCs w:val="32"/>
        </w:rPr>
        <w:t>帐户</w:t>
      </w:r>
      <w:proofErr w:type="gramEnd"/>
      <w:r w:rsidRPr="00FB096E">
        <w:rPr>
          <w:rFonts w:eastAsia="方正仿宋_GBK" w:hint="eastAsia"/>
          <w:snapToGrid w:val="0"/>
          <w:kern w:val="0"/>
          <w:szCs w:val="32"/>
        </w:rPr>
        <w:t>。</w:t>
      </w:r>
    </w:p>
    <w:p w:rsidR="00B10AE1" w:rsidRPr="00FB096E" w:rsidRDefault="00B10AE1" w:rsidP="00B10AE1">
      <w:pPr>
        <w:autoSpaceDE w:val="0"/>
        <w:autoSpaceDN w:val="0"/>
        <w:adjustRightInd w:val="0"/>
        <w:snapToGrid w:val="0"/>
        <w:ind w:firstLineChars="200" w:firstLine="640"/>
        <w:rPr>
          <w:rFonts w:eastAsia="方正仿宋_GBK"/>
          <w:snapToGrid w:val="0"/>
          <w:kern w:val="0"/>
          <w:szCs w:val="32"/>
        </w:rPr>
      </w:pPr>
      <w:r w:rsidRPr="00FB096E">
        <w:rPr>
          <w:rFonts w:eastAsia="方正仿宋_GBK" w:hint="eastAsia"/>
          <w:snapToGrid w:val="0"/>
          <w:kern w:val="0"/>
          <w:szCs w:val="32"/>
        </w:rPr>
        <w:t>（九）项目以合作形式联合申报的，申报各方须签订协议，明确项目牵头单位和项目负责人及约定各方的职责、任务和经费分配，明确知识产权归属。</w:t>
      </w:r>
    </w:p>
    <w:p w:rsidR="00B10AE1" w:rsidRPr="00FB096E" w:rsidRDefault="00B10AE1" w:rsidP="00B10AE1">
      <w:pPr>
        <w:spacing w:line="590" w:lineRule="exact"/>
        <w:ind w:firstLineChars="200" w:firstLine="640"/>
        <w:rPr>
          <w:rFonts w:ascii="方正仿宋_GBK" w:eastAsia="方正仿宋_GBK"/>
          <w:szCs w:val="32"/>
        </w:rPr>
      </w:pPr>
      <w:r w:rsidRPr="00FB096E">
        <w:rPr>
          <w:rFonts w:ascii="方正仿宋_GBK" w:eastAsia="方正仿宋_GBK" w:hint="eastAsia"/>
          <w:szCs w:val="32"/>
        </w:rPr>
        <w:t>（十）申报实施科研诚信承诺制，项目申请人、申报单位均须在项目申报时签署诚信承诺书，进一步明确各自承诺事项和违背相关承诺的责任。</w:t>
      </w:r>
    </w:p>
    <w:p w:rsidR="00282903" w:rsidRPr="00B10AE1" w:rsidRDefault="00282903">
      <w:bookmarkStart w:id="0" w:name="_GoBack"/>
      <w:bookmarkEnd w:id="0"/>
    </w:p>
    <w:sectPr w:rsidR="00282903" w:rsidRPr="00B10AE1" w:rsidSect="00E233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5AE" w:rsidRDefault="00EF55AE" w:rsidP="00E47F91">
      <w:pPr>
        <w:spacing w:line="240" w:lineRule="auto"/>
      </w:pPr>
      <w:r>
        <w:separator/>
      </w:r>
    </w:p>
  </w:endnote>
  <w:endnote w:type="continuationSeparator" w:id="0">
    <w:p w:rsidR="00EF55AE" w:rsidRDefault="00EF55AE" w:rsidP="00E47F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5AE" w:rsidRDefault="00EF55AE" w:rsidP="00E47F91">
      <w:pPr>
        <w:spacing w:line="240" w:lineRule="auto"/>
      </w:pPr>
      <w:r>
        <w:separator/>
      </w:r>
    </w:p>
  </w:footnote>
  <w:footnote w:type="continuationSeparator" w:id="0">
    <w:p w:rsidR="00EF55AE" w:rsidRDefault="00EF55AE" w:rsidP="00E47F9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AE1"/>
    <w:rsid w:val="00282903"/>
    <w:rsid w:val="00B10AE1"/>
    <w:rsid w:val="00E233D6"/>
    <w:rsid w:val="00E47F91"/>
    <w:rsid w:val="00EF55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E1"/>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7F9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47F91"/>
    <w:rPr>
      <w:rFonts w:ascii="Times New Roman" w:eastAsia="仿宋_GB2312" w:hAnsi="Times New Roman" w:cs="Times New Roman"/>
      <w:sz w:val="18"/>
      <w:szCs w:val="18"/>
    </w:rPr>
  </w:style>
  <w:style w:type="paragraph" w:styleId="a4">
    <w:name w:val="footer"/>
    <w:basedOn w:val="a"/>
    <w:link w:val="Char0"/>
    <w:uiPriority w:val="99"/>
    <w:semiHidden/>
    <w:unhideWhenUsed/>
    <w:rsid w:val="00E47F9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47F91"/>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E1"/>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398</Words>
  <Characters>2274</Characters>
  <Application>Microsoft Office Word</Application>
  <DocSecurity>0</DocSecurity>
  <Lines>18</Lines>
  <Paragraphs>5</Paragraphs>
  <ScaleCrop>false</ScaleCrop>
  <Company>china</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张文娟</cp:lastModifiedBy>
  <cp:revision>2</cp:revision>
  <dcterms:created xsi:type="dcterms:W3CDTF">2019-04-08T06:50:00Z</dcterms:created>
  <dcterms:modified xsi:type="dcterms:W3CDTF">2019-04-09T03:26:00Z</dcterms:modified>
</cp:coreProperties>
</file>