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304D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杀毒软件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304D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杀毒软件</w:t>
      </w:r>
      <w:r w:rsidR="006421F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304D15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04D15">
        <w:rPr>
          <w:rFonts w:asciiTheme="minorEastAsia" w:hAnsiTheme="minorEastAsia" w:cs="宋体" w:hint="eastAsia"/>
          <w:sz w:val="24"/>
          <w:szCs w:val="24"/>
        </w:rPr>
        <w:t>29日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</w:t>
      </w:r>
      <w:r w:rsidR="00304D15">
        <w:rPr>
          <w:rFonts w:asciiTheme="minorEastAsia" w:hAnsiTheme="minorEastAsia" w:cs="宋体" w:hint="eastAsia"/>
          <w:sz w:val="24"/>
          <w:szCs w:val="24"/>
        </w:rPr>
        <w:t>29</w:t>
      </w:r>
      <w:r>
        <w:rPr>
          <w:rFonts w:asciiTheme="minorEastAsia" w:hAnsiTheme="minorEastAsia" w:cs="宋体" w:hint="eastAsia"/>
          <w:sz w:val="24"/>
          <w:szCs w:val="24"/>
        </w:rPr>
        <w:t>至2019年</w:t>
      </w:r>
      <w:r w:rsidR="00304D15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04D15">
        <w:rPr>
          <w:rFonts w:asciiTheme="minorEastAsia" w:hAnsiTheme="minorEastAsia" w:cs="宋体" w:hint="eastAsia"/>
          <w:sz w:val="24"/>
          <w:szCs w:val="24"/>
        </w:rPr>
        <w:t xml:space="preserve">4 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、具有独立承担民事责任的能力；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、具有良好的商业信誉和健全的财务会计制度；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、具有履行合同所必需的设备和专业技术能力；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、有依法缴纳税收和社会保障资金的良好记录；</w:t>
      </w:r>
    </w:p>
    <w:p w:rsidR="00DF75ED" w:rsidRPr="009B7147" w:rsidRDefault="00DF75ED" w:rsidP="00DF75ED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5</w:t>
      </w:r>
      <w:r w:rsidRPr="009B7147">
        <w:rPr>
          <w:rFonts w:hint="eastAsia"/>
          <w:sz w:val="24"/>
        </w:rPr>
        <w:t>、参加政府采购活动前三年内，在经营活动中没有重大违法记录</w:t>
      </w:r>
      <w:r w:rsidRPr="009B7147">
        <w:rPr>
          <w:rFonts w:hint="eastAsia"/>
          <w:sz w:val="24"/>
        </w:rPr>
        <w:t>;</w:t>
      </w:r>
    </w:p>
    <w:p w:rsidR="00DF75ED" w:rsidRPr="009B7147" w:rsidRDefault="00DF75ED" w:rsidP="00DF75ED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6</w:t>
      </w:r>
      <w:r w:rsidRPr="009B7147">
        <w:rPr>
          <w:rFonts w:hint="eastAsia"/>
          <w:sz w:val="24"/>
        </w:rPr>
        <w:t>、法律、行政法规规定的其他条件。</w:t>
      </w:r>
    </w:p>
    <w:p w:rsidR="00DF75ED" w:rsidRPr="005C3FE1" w:rsidRDefault="00DF75ED" w:rsidP="00DF75ED">
      <w:pPr>
        <w:spacing w:line="400" w:lineRule="exact"/>
        <w:ind w:left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5C3FE1">
        <w:rPr>
          <w:rFonts w:hint="eastAsia"/>
          <w:sz w:val="24"/>
        </w:rPr>
        <w:t>产品生产许可以及生产合格证。</w:t>
      </w:r>
    </w:p>
    <w:p w:rsidR="00DF75ED" w:rsidRDefault="00DF75ED" w:rsidP="00DF75E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、本项目不接受联合体投标。</w:t>
      </w:r>
    </w:p>
    <w:p w:rsidR="00DF75ED" w:rsidRPr="00DF75ED" w:rsidRDefault="00DF75ED" w:rsidP="00DF75E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、投标人须提供产品授权书。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DF75ED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DF75ED">
        <w:rPr>
          <w:rFonts w:cs="宋体" w:hint="eastAsia"/>
          <w:kern w:val="0"/>
          <w:sz w:val="24"/>
        </w:rPr>
        <w:t>马先生</w:t>
      </w:r>
      <w:r w:rsidR="00DF75ED">
        <w:rPr>
          <w:rFonts w:cs="宋体" w:hint="eastAsia"/>
          <w:kern w:val="0"/>
          <w:sz w:val="24"/>
        </w:rPr>
        <w:t xml:space="preserve">      </w:t>
      </w:r>
      <w:r w:rsidR="00DF75ED" w:rsidRPr="00DF75ED">
        <w:rPr>
          <w:rFonts w:asciiTheme="minorEastAsia" w:hAnsiTheme="minorEastAsia" w:cs="宋体" w:hint="eastAsia"/>
          <w:kern w:val="0"/>
          <w:sz w:val="24"/>
        </w:rPr>
        <w:t xml:space="preserve">  </w:t>
      </w:r>
      <w:r w:rsidR="00DF75ED" w:rsidRPr="00DF75ED">
        <w:rPr>
          <w:rFonts w:asciiTheme="minorEastAsia" w:hAnsiTheme="minorEastAsia" w:hint="eastAsia"/>
          <w:kern w:val="0"/>
          <w:sz w:val="24"/>
        </w:rPr>
        <w:t>18913951220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4329D2" w:rsidRDefault="004329D2" w:rsidP="00DF75E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E16C69" w:rsidRDefault="004329D2" w:rsidP="00E16C69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DF75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</w:p>
    <w:sectPr w:rsidR="00B404B4" w:rsidRPr="00E16C69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DD" w:rsidRDefault="00E637DD" w:rsidP="0068282F">
      <w:r>
        <w:separator/>
      </w:r>
    </w:p>
  </w:endnote>
  <w:endnote w:type="continuationSeparator" w:id="0">
    <w:p w:rsidR="00E637DD" w:rsidRDefault="00E637DD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DD" w:rsidRDefault="00E637DD" w:rsidP="0068282F">
      <w:r>
        <w:separator/>
      </w:r>
    </w:p>
  </w:footnote>
  <w:footnote w:type="continuationSeparator" w:id="0">
    <w:p w:rsidR="00E637DD" w:rsidRDefault="00E637DD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96A72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04D1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4763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421F7"/>
    <w:rsid w:val="0068282F"/>
    <w:rsid w:val="00686B4A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81FA9"/>
    <w:rsid w:val="009C6489"/>
    <w:rsid w:val="00A051A6"/>
    <w:rsid w:val="00AB3B73"/>
    <w:rsid w:val="00AD076D"/>
    <w:rsid w:val="00AF77C9"/>
    <w:rsid w:val="00B404B4"/>
    <w:rsid w:val="00BA07FB"/>
    <w:rsid w:val="00BB4E35"/>
    <w:rsid w:val="00BF783F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DF75ED"/>
    <w:rsid w:val="00E04E13"/>
    <w:rsid w:val="00E16C69"/>
    <w:rsid w:val="00E20979"/>
    <w:rsid w:val="00E30175"/>
    <w:rsid w:val="00E637DD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28</cp:revision>
  <cp:lastPrinted>2017-06-06T01:01:00Z</cp:lastPrinted>
  <dcterms:created xsi:type="dcterms:W3CDTF">2017-12-19T07:09:00Z</dcterms:created>
  <dcterms:modified xsi:type="dcterms:W3CDTF">2019-03-29T08:48:00Z</dcterms:modified>
</cp:coreProperties>
</file>