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D731E0" w:rsidRDefault="00277AAF" w:rsidP="00D731E0">
      <w:pPr>
        <w:spacing w:before="360"/>
        <w:jc w:val="center"/>
        <w:rPr>
          <w:rFonts w:asciiTheme="majorEastAsia" w:eastAsiaTheme="majorEastAsia" w:hAnsiTheme="majorEastAsia"/>
          <w:color w:val="000000"/>
          <w:sz w:val="24"/>
          <w:szCs w:val="24"/>
        </w:rPr>
      </w:pPr>
      <w:r>
        <w:rPr>
          <w:rFonts w:ascii="宋体" w:hAnsi="宋体" w:hint="eastAsia"/>
          <w:color w:val="000000"/>
          <w:sz w:val="28"/>
          <w:szCs w:val="28"/>
        </w:rPr>
        <w:t>（</w:t>
      </w:r>
      <w:r w:rsidR="00D731E0" w:rsidRPr="00D731E0">
        <w:rPr>
          <w:rFonts w:asciiTheme="majorEastAsia" w:eastAsiaTheme="majorEastAsia" w:hAnsiTheme="majorEastAsia" w:hint="eastAsia"/>
          <w:color w:val="000000"/>
          <w:sz w:val="24"/>
          <w:szCs w:val="24"/>
        </w:rPr>
        <w:t>江苏省中西医结合医院</w:t>
      </w:r>
      <w:r w:rsidR="00980A66">
        <w:rPr>
          <w:rFonts w:asciiTheme="majorEastAsia" w:eastAsiaTheme="majorEastAsia" w:hAnsiTheme="majorEastAsia" w:hint="eastAsia"/>
          <w:color w:val="000000"/>
          <w:sz w:val="24"/>
          <w:szCs w:val="24"/>
        </w:rPr>
        <w:t>PACS</w:t>
      </w:r>
      <w:r w:rsidR="00D731E0" w:rsidRPr="00D731E0">
        <w:rPr>
          <w:rFonts w:asciiTheme="majorEastAsia" w:eastAsiaTheme="majorEastAsia" w:hAnsiTheme="majorEastAsia" w:hint="eastAsia"/>
          <w:color w:val="000000"/>
          <w:sz w:val="24"/>
          <w:szCs w:val="24"/>
        </w:rPr>
        <w:t>系统</w:t>
      </w:r>
      <w:r w:rsidR="00D731E0">
        <w:rPr>
          <w:rFonts w:asciiTheme="majorEastAsia" w:eastAsiaTheme="majorEastAsia" w:hAnsiTheme="majorEastAsia" w:hint="eastAsia"/>
          <w:color w:val="000000"/>
          <w:sz w:val="24"/>
          <w:szCs w:val="24"/>
        </w:rPr>
        <w:t>维保</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w:t>
      </w:r>
      <w:r w:rsidR="00980A66">
        <w:rPr>
          <w:rFonts w:ascii="宋体" w:eastAsia="宋体" w:hAnsi="宋体" w:cs="宋体" w:hint="eastAsia"/>
          <w:color w:val="000000"/>
          <w:sz w:val="24"/>
          <w:szCs w:val="24"/>
        </w:rPr>
        <w:t>1</w:t>
      </w:r>
      <w:r w:rsidR="00BE7DA0">
        <w:rPr>
          <w:rFonts w:ascii="宋体" w:eastAsia="宋体" w:hAnsi="宋体" w:cs="宋体" w:hint="eastAsia"/>
          <w:color w:val="000000"/>
          <w:sz w:val="24"/>
          <w:szCs w:val="24"/>
        </w:rPr>
        <w:t>1</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bookmarkStart w:id="0" w:name="_GoBack"/>
      <w:bookmarkEnd w:id="0"/>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F101E8" w:rsidRPr="003A62C8" w:rsidRDefault="00F101E8" w:rsidP="00F101E8">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F101E8"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980A66" w:rsidP="00FD4338">
            <w:pPr>
              <w:shd w:val="clear" w:color="auto" w:fill="FFFFFF"/>
              <w:spacing w:line="360" w:lineRule="atLeast"/>
              <w:rPr>
                <w:rFonts w:ascii="宋体" w:eastAsia="宋体" w:hAnsi="宋体" w:cs="宋体"/>
                <w:color w:val="000000"/>
                <w:sz w:val="24"/>
                <w:szCs w:val="24"/>
              </w:rPr>
            </w:pPr>
            <w:r w:rsidRPr="00D731E0">
              <w:rPr>
                <w:rFonts w:asciiTheme="majorEastAsia" w:eastAsiaTheme="majorEastAsia" w:hAnsiTheme="majorEastAsia" w:hint="eastAsia"/>
                <w:color w:val="000000"/>
                <w:sz w:val="24"/>
                <w:szCs w:val="24"/>
              </w:rPr>
              <w:t>江苏省中西医结合医院</w:t>
            </w:r>
            <w:r>
              <w:rPr>
                <w:rFonts w:asciiTheme="majorEastAsia" w:eastAsiaTheme="majorEastAsia" w:hAnsiTheme="majorEastAsia" w:hint="eastAsia"/>
                <w:color w:val="000000"/>
                <w:sz w:val="24"/>
                <w:szCs w:val="24"/>
              </w:rPr>
              <w:t>PACS</w:t>
            </w:r>
            <w:proofErr w:type="gramStart"/>
            <w:r w:rsidRPr="00D731E0">
              <w:rPr>
                <w:rFonts w:asciiTheme="majorEastAsia" w:eastAsiaTheme="majorEastAsia" w:hAnsiTheme="majorEastAsia" w:hint="eastAsia"/>
                <w:color w:val="000000"/>
                <w:sz w:val="24"/>
                <w:szCs w:val="24"/>
              </w:rPr>
              <w:t>系统</w:t>
            </w:r>
            <w:r>
              <w:rPr>
                <w:rFonts w:asciiTheme="majorEastAsia" w:eastAsiaTheme="majorEastAsia" w:hAnsiTheme="majorEastAsia" w:hint="eastAsia"/>
                <w:color w:val="000000"/>
                <w:sz w:val="24"/>
                <w:szCs w:val="24"/>
              </w:rPr>
              <w:t>维保</w:t>
            </w:r>
            <w:proofErr w:type="gramEnd"/>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both"/>
              <w:rPr>
                <w:sz w:val="24"/>
                <w:szCs w:val="24"/>
              </w:rPr>
            </w:pPr>
            <w:r>
              <w:rPr>
                <w:rFonts w:cs="宋体" w:hint="eastAsia"/>
                <w:sz w:val="24"/>
              </w:rPr>
              <w:t>联系人：王先生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F101E8" w:rsidP="00277AAF">
            <w:pPr>
              <w:widowControl w:val="0"/>
              <w:spacing w:line="240" w:lineRule="auto"/>
              <w:jc w:val="both"/>
              <w:rPr>
                <w:rFonts w:cs="宋体"/>
                <w:sz w:val="24"/>
                <w:szCs w:val="24"/>
              </w:rPr>
            </w:pPr>
            <w:r w:rsidRPr="003A62C8">
              <w:rPr>
                <w:rFonts w:asciiTheme="minorEastAsia" w:hAnsiTheme="minorEastAsia" w:hint="eastAsia"/>
                <w:sz w:val="24"/>
                <w:szCs w:val="24"/>
              </w:rPr>
              <w:t>2</w:t>
            </w: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980A66" w:rsidRDefault="00D06183" w:rsidP="00980A66">
      <w:pPr>
        <w:spacing w:line="240" w:lineRule="auto"/>
        <w:rPr>
          <w:rFonts w:asciiTheme="majorEastAsia" w:eastAsiaTheme="majorEastAsia" w:hAnsiTheme="majorEastAsia"/>
          <w:color w:val="000000"/>
          <w:sz w:val="24"/>
          <w:szCs w:val="24"/>
        </w:rPr>
      </w:pPr>
      <w:r>
        <w:rPr>
          <w:rFonts w:cs="宋体" w:hint="eastAsia"/>
          <w:b/>
          <w:bCs/>
          <w:sz w:val="28"/>
          <w:szCs w:val="28"/>
        </w:rPr>
        <w:t>三</w:t>
      </w:r>
      <w:r w:rsidR="000946EF">
        <w:rPr>
          <w:rFonts w:cs="宋体" w:hint="eastAsia"/>
          <w:b/>
          <w:bCs/>
          <w:sz w:val="28"/>
          <w:szCs w:val="28"/>
        </w:rPr>
        <w:t>、招标目录：</w:t>
      </w:r>
      <w:r w:rsidR="00980A66" w:rsidRPr="00D731E0">
        <w:rPr>
          <w:rFonts w:asciiTheme="majorEastAsia" w:eastAsiaTheme="majorEastAsia" w:hAnsiTheme="majorEastAsia" w:hint="eastAsia"/>
          <w:color w:val="000000"/>
          <w:sz w:val="24"/>
          <w:szCs w:val="24"/>
        </w:rPr>
        <w:t>江苏省中西医结合医院</w:t>
      </w:r>
      <w:r w:rsidR="00980A66">
        <w:rPr>
          <w:rFonts w:asciiTheme="majorEastAsia" w:eastAsiaTheme="majorEastAsia" w:hAnsiTheme="majorEastAsia" w:hint="eastAsia"/>
          <w:color w:val="000000"/>
          <w:sz w:val="24"/>
          <w:szCs w:val="24"/>
        </w:rPr>
        <w:t>PACS</w:t>
      </w:r>
      <w:r w:rsidR="00980A66" w:rsidRPr="00D731E0">
        <w:rPr>
          <w:rFonts w:asciiTheme="majorEastAsia" w:eastAsiaTheme="majorEastAsia" w:hAnsiTheme="majorEastAsia" w:hint="eastAsia"/>
          <w:color w:val="000000"/>
          <w:sz w:val="24"/>
          <w:szCs w:val="24"/>
        </w:rPr>
        <w:t>系统</w:t>
      </w:r>
      <w:r w:rsidR="00980A66">
        <w:rPr>
          <w:rFonts w:asciiTheme="majorEastAsia" w:eastAsiaTheme="majorEastAsia" w:hAnsiTheme="majorEastAsia" w:hint="eastAsia"/>
          <w:color w:val="000000"/>
          <w:sz w:val="24"/>
          <w:szCs w:val="24"/>
        </w:rPr>
        <w:t>维保</w:t>
      </w:r>
    </w:p>
    <w:p w:rsidR="00D731E0" w:rsidRDefault="00D06183" w:rsidP="00980A66">
      <w:pPr>
        <w:spacing w:line="240" w:lineRule="auto"/>
        <w:rPr>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D731E0">
        <w:rPr>
          <w:rFonts w:hint="eastAsia"/>
          <w:color w:val="000000"/>
          <w:sz w:val="24"/>
        </w:rPr>
        <w:t>合同签订后满一年</w:t>
      </w:r>
      <w:r w:rsidR="0013472E">
        <w:rPr>
          <w:rFonts w:hint="eastAsia"/>
          <w:color w:val="000000"/>
          <w:sz w:val="24"/>
        </w:rPr>
        <w:t>院方</w:t>
      </w:r>
      <w:r w:rsidR="00D731E0">
        <w:rPr>
          <w:rFonts w:hint="eastAsia"/>
          <w:color w:val="000000"/>
          <w:sz w:val="24"/>
        </w:rPr>
        <w:t>支付维护费用给</w:t>
      </w:r>
      <w:r w:rsidR="004E7820">
        <w:rPr>
          <w:rFonts w:hint="eastAsia"/>
          <w:color w:val="000000"/>
          <w:sz w:val="24"/>
        </w:rPr>
        <w:t>乙方</w:t>
      </w:r>
      <w:r w:rsidR="00D731E0">
        <w:rPr>
          <w:rFonts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lastRenderedPageBreak/>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1"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bookmarkEnd w:id="1"/>
    <w:p w:rsidR="00F101E8" w:rsidRDefault="00F101E8" w:rsidP="00F101E8">
      <w:pPr>
        <w:spacing w:line="240" w:lineRule="auto"/>
        <w:jc w:val="center"/>
        <w:rPr>
          <w:b/>
          <w:sz w:val="36"/>
          <w:szCs w:val="36"/>
        </w:rPr>
      </w:pPr>
      <w:r w:rsidRPr="00837747">
        <w:rPr>
          <w:rFonts w:hint="eastAsia"/>
          <w:b/>
          <w:sz w:val="36"/>
          <w:szCs w:val="36"/>
        </w:rPr>
        <w:lastRenderedPageBreak/>
        <w:t>技术参数</w:t>
      </w:r>
    </w:p>
    <w:p w:rsidR="00980A66" w:rsidRDefault="00980A66" w:rsidP="00980A66">
      <w:pPr>
        <w:widowControl w:val="0"/>
        <w:numPr>
          <w:ilvl w:val="0"/>
          <w:numId w:val="31"/>
        </w:numPr>
        <w:spacing w:after="0" w:line="560" w:lineRule="exact"/>
        <w:jc w:val="both"/>
        <w:rPr>
          <w:rFonts w:asciiTheme="minorEastAsia" w:hAnsiTheme="minorEastAsia" w:cstheme="minorEastAsia"/>
          <w:sz w:val="24"/>
        </w:rPr>
      </w:pPr>
      <w:r>
        <w:rPr>
          <w:rFonts w:asciiTheme="minorEastAsia" w:hAnsiTheme="minorEastAsia" w:cstheme="minorEastAsia" w:hint="eastAsia"/>
          <w:sz w:val="24"/>
        </w:rPr>
        <w:t>技术服务的目标：</w:t>
      </w:r>
    </w:p>
    <w:p w:rsidR="00980A66" w:rsidRDefault="00980A66" w:rsidP="00980A66">
      <w:pPr>
        <w:spacing w:line="5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确保江苏省中西医结合医院 PACS/RIS系统稳定、高效地运行，及时对系统进行必要、合理的经常性维护、客户化修改与优化，最大限度防止或减少因系统故障、意外事件等原因造成的损失。</w:t>
      </w:r>
    </w:p>
    <w:p w:rsidR="00980A66" w:rsidRDefault="00980A66" w:rsidP="00980A66">
      <w:pPr>
        <w:spacing w:line="560" w:lineRule="exact"/>
        <w:ind w:firstLineChars="200" w:firstLine="480"/>
        <w:rPr>
          <w:rFonts w:asciiTheme="minorEastAsia" w:hAnsiTheme="minorEastAsia" w:cstheme="minorEastAsia"/>
          <w:sz w:val="24"/>
        </w:rPr>
      </w:pPr>
    </w:p>
    <w:p w:rsidR="00980A66" w:rsidRDefault="00980A66" w:rsidP="00980A66">
      <w:pPr>
        <w:spacing w:line="560" w:lineRule="exact"/>
        <w:rPr>
          <w:rFonts w:asciiTheme="minorEastAsia" w:hAnsiTheme="minorEastAsia" w:cstheme="minorEastAsia"/>
          <w:sz w:val="24"/>
          <w:u w:val="single"/>
        </w:rPr>
      </w:pPr>
      <w:r>
        <w:rPr>
          <w:rFonts w:asciiTheme="minorEastAsia" w:hAnsiTheme="minorEastAsia" w:cstheme="minorEastAsia" w:hint="eastAsia"/>
          <w:sz w:val="24"/>
        </w:rPr>
        <w:t>二、技术服务的内容：</w:t>
      </w:r>
    </w:p>
    <w:p w:rsidR="00980A66" w:rsidRDefault="00980A66" w:rsidP="00980A66">
      <w:pPr>
        <w:spacing w:line="560" w:lineRule="exact"/>
        <w:ind w:firstLine="560"/>
        <w:rPr>
          <w:rFonts w:asciiTheme="minorEastAsia" w:hAnsiTheme="minorEastAsia" w:cstheme="minorEastAsia"/>
          <w:sz w:val="24"/>
        </w:rPr>
      </w:pPr>
      <w:r>
        <w:rPr>
          <w:rFonts w:asciiTheme="minorEastAsia" w:hAnsiTheme="minorEastAsia" w:cstheme="minorEastAsia" w:hint="eastAsia"/>
          <w:sz w:val="24"/>
        </w:rPr>
        <w:t>1、乙方向甲方提供定期系统保养服务：</w:t>
      </w:r>
    </w:p>
    <w:p w:rsidR="00980A66" w:rsidRDefault="00980A66" w:rsidP="00980A66">
      <w:pPr>
        <w:spacing w:line="560" w:lineRule="exact"/>
        <w:ind w:firstLineChars="300" w:firstLine="720"/>
        <w:rPr>
          <w:rFonts w:asciiTheme="minorEastAsia" w:hAnsiTheme="minorEastAsia" w:cstheme="minorEastAsia"/>
          <w:sz w:val="24"/>
        </w:rPr>
      </w:pPr>
      <w:r>
        <w:rPr>
          <w:rFonts w:asciiTheme="minorEastAsia" w:hAnsiTheme="minorEastAsia" w:cstheme="minorEastAsia" w:hint="eastAsia"/>
          <w:sz w:val="24"/>
        </w:rPr>
        <w:t>（1）系统保养内容：</w:t>
      </w:r>
    </w:p>
    <w:p w:rsidR="00980A66" w:rsidRDefault="00980A66" w:rsidP="00980A66">
      <w:pPr>
        <w:spacing w:line="560" w:lineRule="exact"/>
        <w:ind w:firstLineChars="150" w:firstLine="360"/>
        <w:rPr>
          <w:rFonts w:asciiTheme="minorEastAsia" w:hAnsiTheme="minorEastAsia" w:cstheme="minorEastAsia"/>
          <w:sz w:val="24"/>
        </w:rPr>
      </w:pPr>
      <w:r>
        <w:rPr>
          <w:rFonts w:asciiTheme="minorEastAsia" w:hAnsiTheme="minorEastAsia" w:cstheme="minorEastAsia" w:hint="eastAsia"/>
          <w:sz w:val="24"/>
        </w:rPr>
        <w:t xml:space="preserve">    系统的BUG解决、系统调优、意外故障处理。</w:t>
      </w:r>
    </w:p>
    <w:p w:rsidR="00980A66" w:rsidRDefault="00980A66" w:rsidP="00980A66">
      <w:pPr>
        <w:spacing w:line="560" w:lineRule="exact"/>
        <w:ind w:firstLineChars="300" w:firstLine="720"/>
        <w:rPr>
          <w:rFonts w:asciiTheme="minorEastAsia" w:hAnsiTheme="minorEastAsia" w:cstheme="minorEastAsia"/>
          <w:sz w:val="24"/>
        </w:rPr>
      </w:pPr>
      <w:r>
        <w:rPr>
          <w:rFonts w:asciiTheme="minorEastAsia" w:hAnsiTheme="minorEastAsia" w:cstheme="minorEastAsia" w:hint="eastAsia"/>
          <w:sz w:val="24"/>
        </w:rPr>
        <w:t>（2）定期系统保养服务的方式：</w:t>
      </w:r>
    </w:p>
    <w:p w:rsidR="00980A66" w:rsidRDefault="00980A66" w:rsidP="00980A66">
      <w:pPr>
        <w:spacing w:line="560" w:lineRule="exact"/>
        <w:ind w:firstLineChars="400" w:firstLine="960"/>
        <w:rPr>
          <w:rFonts w:asciiTheme="minorEastAsia" w:hAnsiTheme="minorEastAsia" w:cstheme="minorEastAsia"/>
          <w:sz w:val="24"/>
        </w:rPr>
      </w:pPr>
      <w:r>
        <w:rPr>
          <w:rFonts w:asciiTheme="minorEastAsia" w:hAnsiTheme="minorEastAsia" w:cstheme="minorEastAsia" w:hint="eastAsia"/>
          <w:sz w:val="24"/>
        </w:rPr>
        <w:t>以远程服务为主，每季度提供1次的现场服务。</w:t>
      </w:r>
    </w:p>
    <w:p w:rsidR="00980A66" w:rsidRDefault="00980A66" w:rsidP="00980A66">
      <w:pPr>
        <w:spacing w:line="560" w:lineRule="exact"/>
        <w:rPr>
          <w:rFonts w:asciiTheme="minorEastAsia" w:hAnsiTheme="minorEastAsia" w:cstheme="minorEastAsia"/>
          <w:sz w:val="24"/>
        </w:rPr>
      </w:pPr>
      <w:r>
        <w:rPr>
          <w:rFonts w:asciiTheme="minorEastAsia" w:hAnsiTheme="minorEastAsia" w:cstheme="minorEastAsia" w:hint="eastAsia"/>
          <w:sz w:val="24"/>
        </w:rPr>
        <w:t xml:space="preserve">    2、乙方向甲方提供随时呼叫服务</w:t>
      </w:r>
    </w:p>
    <w:p w:rsidR="00980A66" w:rsidRDefault="00980A66" w:rsidP="00980A66">
      <w:pPr>
        <w:spacing w:line="560" w:lineRule="exact"/>
        <w:ind w:firstLineChars="300" w:firstLine="720"/>
        <w:rPr>
          <w:rFonts w:asciiTheme="minorEastAsia" w:hAnsiTheme="minorEastAsia" w:cstheme="minorEastAsia"/>
          <w:sz w:val="24"/>
        </w:rPr>
      </w:pPr>
      <w:r>
        <w:rPr>
          <w:rFonts w:asciiTheme="minorEastAsia" w:hAnsiTheme="minorEastAsia" w:cstheme="minorEastAsia" w:hint="eastAsia"/>
          <w:sz w:val="24"/>
        </w:rPr>
        <w:t>服务内容：提供电话咨询、疑难解答、求助热线等服务。</w:t>
      </w:r>
    </w:p>
    <w:p w:rsidR="00980A66" w:rsidRDefault="00980A66" w:rsidP="00980A66">
      <w:pPr>
        <w:spacing w:line="560" w:lineRule="exact"/>
        <w:ind w:firstLineChars="300" w:firstLine="720"/>
        <w:rPr>
          <w:rFonts w:asciiTheme="minorEastAsia" w:hAnsiTheme="minorEastAsia" w:cstheme="minorEastAsia"/>
          <w:sz w:val="24"/>
        </w:rPr>
      </w:pPr>
    </w:p>
    <w:p w:rsidR="00980A66" w:rsidRDefault="00980A66" w:rsidP="00980A66">
      <w:pPr>
        <w:spacing w:line="560" w:lineRule="exact"/>
        <w:rPr>
          <w:rFonts w:asciiTheme="minorEastAsia" w:hAnsiTheme="minorEastAsia" w:cstheme="minorEastAsia"/>
          <w:sz w:val="24"/>
        </w:rPr>
      </w:pPr>
      <w:r>
        <w:rPr>
          <w:rFonts w:asciiTheme="minorEastAsia" w:hAnsiTheme="minorEastAsia" w:cstheme="minorEastAsia" w:hint="eastAsia"/>
          <w:sz w:val="24"/>
        </w:rPr>
        <w:t>三、服务期限：从</w:t>
      </w:r>
      <w:r>
        <w:rPr>
          <w:rFonts w:asciiTheme="minorEastAsia" w:hAnsiTheme="minorEastAsia" w:cstheme="minorEastAsia" w:hint="eastAsia"/>
          <w:sz w:val="24"/>
          <w:u w:val="single"/>
        </w:rPr>
        <w:t xml:space="preserve"> 2018</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10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1 </w:t>
      </w:r>
      <w:r>
        <w:rPr>
          <w:rFonts w:asciiTheme="minorEastAsia" w:hAnsiTheme="minorEastAsia" w:cstheme="minorEastAsia" w:hint="eastAsia"/>
          <w:sz w:val="24"/>
        </w:rPr>
        <w:t>日到</w:t>
      </w:r>
      <w:r>
        <w:rPr>
          <w:rFonts w:asciiTheme="minorEastAsia" w:hAnsiTheme="minorEastAsia" w:cstheme="minorEastAsia" w:hint="eastAsia"/>
          <w:sz w:val="24"/>
          <w:u w:val="single"/>
        </w:rPr>
        <w:t xml:space="preserve">  2019</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9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30</w:t>
      </w:r>
      <w:r>
        <w:rPr>
          <w:rFonts w:asciiTheme="minorEastAsia" w:hAnsiTheme="minorEastAsia" w:cstheme="minorEastAsia" w:hint="eastAsia"/>
          <w:sz w:val="24"/>
        </w:rPr>
        <w:t>日。</w:t>
      </w:r>
    </w:p>
    <w:p w:rsidR="00980A66" w:rsidRPr="00980A66" w:rsidRDefault="00980A66" w:rsidP="00F101E8">
      <w:pPr>
        <w:spacing w:line="240" w:lineRule="auto"/>
        <w:jc w:val="center"/>
        <w:rPr>
          <w:b/>
          <w:sz w:val="36"/>
          <w:szCs w:val="36"/>
        </w:rPr>
      </w:pPr>
    </w:p>
    <w:sectPr w:rsidR="00980A66" w:rsidRPr="00980A66"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51" w:rsidRDefault="006F5F51" w:rsidP="005F0231">
      <w:pPr>
        <w:spacing w:after="0" w:line="240" w:lineRule="auto"/>
      </w:pPr>
      <w:r>
        <w:separator/>
      </w:r>
    </w:p>
  </w:endnote>
  <w:endnote w:type="continuationSeparator" w:id="0">
    <w:p w:rsidR="006F5F51" w:rsidRDefault="006F5F51"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51" w:rsidRDefault="006F5F51" w:rsidP="005F0231">
      <w:pPr>
        <w:spacing w:after="0" w:line="240" w:lineRule="auto"/>
      </w:pPr>
      <w:r>
        <w:separator/>
      </w:r>
    </w:p>
  </w:footnote>
  <w:footnote w:type="continuationSeparator" w:id="0">
    <w:p w:rsidR="006F5F51" w:rsidRDefault="006F5F51"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7">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4">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5">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19">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0">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F1AEB95"/>
    <w:multiLevelType w:val="singleLevel"/>
    <w:tmpl w:val="4F1AEB95"/>
    <w:lvl w:ilvl="0">
      <w:start w:val="1"/>
      <w:numFmt w:val="chineseCounting"/>
      <w:suff w:val="nothing"/>
      <w:lvlText w:val="%1、"/>
      <w:lvlJc w:val="left"/>
      <w:rPr>
        <w:rFonts w:hint="eastAsia"/>
      </w:rPr>
    </w:lvl>
  </w:abstractNum>
  <w:abstractNum w:abstractNumId="25">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7"/>
  </w:num>
  <w:num w:numId="3">
    <w:abstractNumId w:val="28"/>
  </w:num>
  <w:num w:numId="4">
    <w:abstractNumId w:val="9"/>
  </w:num>
  <w:num w:numId="5">
    <w:abstractNumId w:val="0"/>
  </w:num>
  <w:num w:numId="6">
    <w:abstractNumId w:val="1"/>
  </w:num>
  <w:num w:numId="7">
    <w:abstractNumId w:val="3"/>
  </w:num>
  <w:num w:numId="8">
    <w:abstractNumId w:val="26"/>
  </w:num>
  <w:num w:numId="9">
    <w:abstractNumId w:val="7"/>
  </w:num>
  <w:num w:numId="10">
    <w:abstractNumId w:val="16"/>
  </w:num>
  <w:num w:numId="11">
    <w:abstractNumId w:val="8"/>
  </w:num>
  <w:num w:numId="12">
    <w:abstractNumId w:val="11"/>
  </w:num>
  <w:num w:numId="13">
    <w:abstractNumId w:val="20"/>
  </w:num>
  <w:num w:numId="14">
    <w:abstractNumId w:val="21"/>
  </w:num>
  <w:num w:numId="15">
    <w:abstractNumId w:val="5"/>
  </w:num>
  <w:num w:numId="16">
    <w:abstractNumId w:val="4"/>
  </w:num>
  <w:num w:numId="17">
    <w:abstractNumId w:val="25"/>
  </w:num>
  <w:num w:numId="18">
    <w:abstractNumId w:val="12"/>
  </w:num>
  <w:num w:numId="19">
    <w:abstractNumId w:val="6"/>
  </w:num>
  <w:num w:numId="20">
    <w:abstractNumId w:val="10"/>
  </w:num>
  <w:num w:numId="21">
    <w:abstractNumId w:val="14"/>
  </w:num>
  <w:num w:numId="22">
    <w:abstractNumId w:val="2"/>
  </w:num>
  <w:num w:numId="23">
    <w:abstractNumId w:val="19"/>
  </w:num>
  <w:num w:numId="24">
    <w:abstractNumId w:val="18"/>
  </w:num>
  <w:num w:numId="25">
    <w:abstractNumId w:val="15"/>
  </w:num>
  <w:num w:numId="26">
    <w:abstractNumId w:val="23"/>
  </w:num>
  <w:num w:numId="27">
    <w:abstractNumId w:val="22"/>
  </w:num>
  <w:num w:numId="28">
    <w:abstractNumId w:val="29"/>
  </w:num>
  <w:num w:numId="29">
    <w:abstractNumId w:val="17"/>
  </w:num>
  <w:num w:numId="30">
    <w:abstractNumId w:val="27"/>
  </w:num>
  <w:num w:numId="3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2E69F3"/>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615E"/>
    <w:rsid w:val="00431E64"/>
    <w:rsid w:val="004356B2"/>
    <w:rsid w:val="00446A7A"/>
    <w:rsid w:val="00452DCA"/>
    <w:rsid w:val="004B032B"/>
    <w:rsid w:val="004B1812"/>
    <w:rsid w:val="004C4002"/>
    <w:rsid w:val="004E4278"/>
    <w:rsid w:val="004E7820"/>
    <w:rsid w:val="00506EA7"/>
    <w:rsid w:val="005154A1"/>
    <w:rsid w:val="00580FC0"/>
    <w:rsid w:val="00586BB4"/>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6F5F51"/>
    <w:rsid w:val="00707D26"/>
    <w:rsid w:val="00721F09"/>
    <w:rsid w:val="00730737"/>
    <w:rsid w:val="00736C0E"/>
    <w:rsid w:val="00777684"/>
    <w:rsid w:val="00784650"/>
    <w:rsid w:val="00793C49"/>
    <w:rsid w:val="007A3AD4"/>
    <w:rsid w:val="007C0F8D"/>
    <w:rsid w:val="007C2EB3"/>
    <w:rsid w:val="007E7192"/>
    <w:rsid w:val="008068B0"/>
    <w:rsid w:val="008142E0"/>
    <w:rsid w:val="008145F3"/>
    <w:rsid w:val="0082470B"/>
    <w:rsid w:val="00825535"/>
    <w:rsid w:val="008338B9"/>
    <w:rsid w:val="00837747"/>
    <w:rsid w:val="00841A80"/>
    <w:rsid w:val="00883C3F"/>
    <w:rsid w:val="00883D94"/>
    <w:rsid w:val="008B338B"/>
    <w:rsid w:val="008C5B87"/>
    <w:rsid w:val="008D62AB"/>
    <w:rsid w:val="008F0D60"/>
    <w:rsid w:val="008F2537"/>
    <w:rsid w:val="00905336"/>
    <w:rsid w:val="009165CB"/>
    <w:rsid w:val="009406EB"/>
    <w:rsid w:val="009442C1"/>
    <w:rsid w:val="0094481F"/>
    <w:rsid w:val="00956604"/>
    <w:rsid w:val="00980A66"/>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E7DA0"/>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2C27"/>
    <w:rsid w:val="00CD4BA7"/>
    <w:rsid w:val="00CD5682"/>
    <w:rsid w:val="00CF63B3"/>
    <w:rsid w:val="00D06183"/>
    <w:rsid w:val="00D12E7A"/>
    <w:rsid w:val="00D12E89"/>
    <w:rsid w:val="00D1354D"/>
    <w:rsid w:val="00D21D8A"/>
    <w:rsid w:val="00D672EF"/>
    <w:rsid w:val="00D72B5B"/>
    <w:rsid w:val="00D731E0"/>
    <w:rsid w:val="00D855B0"/>
    <w:rsid w:val="00D85E69"/>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01E8"/>
    <w:rsid w:val="00F17A3C"/>
    <w:rsid w:val="00F22D71"/>
    <w:rsid w:val="00F43C85"/>
    <w:rsid w:val="00F63127"/>
    <w:rsid w:val="00F65A91"/>
    <w:rsid w:val="00F8356F"/>
    <w:rsid w:val="00F84485"/>
    <w:rsid w:val="00FA37F7"/>
    <w:rsid w:val="00FA59EB"/>
    <w:rsid w:val="00FB1934"/>
    <w:rsid w:val="00FB3B3D"/>
    <w:rsid w:val="00FC2DC5"/>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5</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36</cp:revision>
  <cp:lastPrinted>2018-01-19T06:18:00Z</cp:lastPrinted>
  <dcterms:created xsi:type="dcterms:W3CDTF">2018-03-27T02:10:00Z</dcterms:created>
  <dcterms:modified xsi:type="dcterms:W3CDTF">2018-06-15T07:02:00Z</dcterms:modified>
</cp:coreProperties>
</file>