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DA495C" w:rsidP="009F67C9">
      <w:pPr>
        <w:ind w:right="560" w:firstLineChars="950" w:firstLine="2660"/>
        <w:rPr>
          <w:rFonts w:eastAsia="黑体" w:cs="Times New Roman"/>
          <w:b/>
          <w:bCs/>
          <w:sz w:val="28"/>
          <w:szCs w:val="28"/>
        </w:rPr>
      </w:pPr>
      <w:r>
        <w:rPr>
          <w:rFonts w:ascii="宋体" w:hAnsi="宋体" w:hint="eastAsia"/>
          <w:color w:val="000000"/>
          <w:sz w:val="28"/>
          <w:szCs w:val="28"/>
        </w:rPr>
        <w:t xml:space="preserve">  </w:t>
      </w:r>
      <w:r w:rsidR="00277AAF">
        <w:rPr>
          <w:rFonts w:ascii="宋体" w:hAnsi="宋体" w:hint="eastAsia"/>
          <w:color w:val="000000"/>
          <w:sz w:val="28"/>
          <w:szCs w:val="28"/>
        </w:rPr>
        <w:t>（</w:t>
      </w:r>
      <w:r w:rsidR="009F67C9">
        <w:rPr>
          <w:rFonts w:ascii="宋体" w:eastAsia="宋体" w:hAnsi="宋体" w:cs="宋体" w:hint="eastAsia"/>
          <w:color w:val="000000"/>
          <w:sz w:val="24"/>
          <w:szCs w:val="24"/>
        </w:rPr>
        <w:t>共享充电宝投放</w:t>
      </w:r>
      <w:r w:rsidR="00277AAF">
        <w:rPr>
          <w:rFonts w:ascii="宋体" w:hAnsi="宋体" w:hint="eastAsia"/>
          <w:color w:val="000000"/>
          <w:sz w:val="28"/>
          <w:szCs w:val="28"/>
        </w:rPr>
        <w:t>）</w:t>
      </w:r>
      <w:r w:rsidR="006F5A2A">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9F67C9">
        <w:rPr>
          <w:rFonts w:asciiTheme="majorEastAsia" w:eastAsiaTheme="majorEastAsia" w:hAnsiTheme="majorEastAsia" w:cs="宋体" w:hint="eastAsia"/>
          <w:color w:val="000000" w:themeColor="text1"/>
          <w:sz w:val="24"/>
          <w:szCs w:val="24"/>
        </w:rPr>
        <w:t>2</w:t>
      </w:r>
      <w:r w:rsidR="009F67C9">
        <w:rPr>
          <w:rFonts w:asciiTheme="majorEastAsia" w:eastAsiaTheme="majorEastAsia" w:hAnsiTheme="majorEastAsia" w:cs="宋体"/>
          <w:color w:val="000000" w:themeColor="text1"/>
          <w:sz w:val="24"/>
          <w:szCs w:val="24"/>
        </w:rPr>
        <w:t>0180612-1</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rFonts w:cs="宋体"/>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BF480F">
      <w:pPr>
        <w:jc w:val="center"/>
        <w:rPr>
          <w:rFonts w:cs="宋体"/>
          <w:b/>
          <w:bCs/>
          <w:sz w:val="30"/>
          <w:szCs w:val="30"/>
        </w:rPr>
      </w:pPr>
      <w:r w:rsidRPr="001843C9">
        <w:rPr>
          <w:rFonts w:cs="宋体" w:hint="eastAsia"/>
          <w:b/>
          <w:bCs/>
          <w:sz w:val="30"/>
          <w:szCs w:val="30"/>
        </w:rPr>
        <w:t>二</w:t>
      </w:r>
      <w:r w:rsidRPr="001843C9">
        <w:rPr>
          <w:b/>
          <w:bCs/>
          <w:sz w:val="30"/>
          <w:szCs w:val="30"/>
        </w:rPr>
        <w:t>O</w:t>
      </w:r>
      <w:r w:rsidR="0094481F" w:rsidRPr="001843C9">
        <w:rPr>
          <w:rFonts w:cs="宋体" w:hint="eastAsia"/>
          <w:b/>
          <w:bCs/>
          <w:sz w:val="30"/>
          <w:szCs w:val="30"/>
        </w:rPr>
        <w:t>一</w:t>
      </w:r>
      <w:r w:rsidR="00613914">
        <w:rPr>
          <w:rFonts w:cs="宋体" w:hint="eastAsia"/>
          <w:b/>
          <w:bCs/>
          <w:sz w:val="30"/>
          <w:szCs w:val="30"/>
        </w:rPr>
        <w:t>八</w:t>
      </w:r>
      <w:r w:rsidR="0094481F" w:rsidRPr="001843C9">
        <w:rPr>
          <w:rFonts w:cs="宋体" w:hint="eastAsia"/>
          <w:b/>
          <w:bCs/>
          <w:sz w:val="30"/>
          <w:szCs w:val="30"/>
        </w:rPr>
        <w:t>年</w:t>
      </w:r>
      <w:r w:rsidR="004254D7">
        <w:rPr>
          <w:rFonts w:cs="宋体" w:hint="eastAsia"/>
          <w:b/>
          <w:bCs/>
          <w:sz w:val="30"/>
          <w:szCs w:val="30"/>
        </w:rPr>
        <w:t>六</w:t>
      </w:r>
      <w:r w:rsidR="002E2261" w:rsidRPr="001843C9">
        <w:rPr>
          <w:rFonts w:cs="宋体" w:hint="eastAsia"/>
          <w:b/>
          <w:bCs/>
          <w:sz w:val="30"/>
          <w:szCs w:val="30"/>
        </w:rPr>
        <w:t>月</w:t>
      </w:r>
      <w:r w:rsidR="004254D7">
        <w:rPr>
          <w:rFonts w:cs="宋体" w:hint="eastAsia"/>
          <w:b/>
          <w:bCs/>
          <w:sz w:val="30"/>
          <w:szCs w:val="30"/>
        </w:rPr>
        <w:t>十三</w:t>
      </w:r>
      <w:r w:rsidRPr="001843C9">
        <w:rPr>
          <w:rFonts w:cs="宋体" w:hint="eastAsia"/>
          <w:b/>
          <w:bCs/>
          <w:sz w:val="30"/>
          <w:szCs w:val="30"/>
        </w:rPr>
        <w:t>日</w:t>
      </w:r>
    </w:p>
    <w:p w:rsidR="005A745A" w:rsidRPr="00BF480F" w:rsidRDefault="005A745A" w:rsidP="00BF480F">
      <w:pPr>
        <w:jc w:val="center"/>
        <w:rPr>
          <w:b/>
          <w:bCs/>
          <w:sz w:val="30"/>
          <w:szCs w:val="30"/>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BF480F" w:rsidP="00277AAF">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江苏省中西医结合医院</w:t>
            </w:r>
            <w:r w:rsidR="00770489">
              <w:rPr>
                <w:rFonts w:ascii="宋体" w:eastAsia="宋体" w:hAnsi="宋体" w:cs="宋体" w:hint="eastAsia"/>
                <w:color w:val="000000"/>
                <w:sz w:val="24"/>
                <w:szCs w:val="24"/>
              </w:rPr>
              <w:t>共享充电宝投放</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BF480F">
              <w:rPr>
                <w:rFonts w:cs="宋体" w:hint="eastAsia"/>
                <w:sz w:val="24"/>
              </w:rPr>
              <w:t>戴先生</w:t>
            </w:r>
            <w:r>
              <w:rPr>
                <w:sz w:val="24"/>
              </w:rPr>
              <w:t xml:space="preserve">   </w:t>
            </w:r>
            <w:r>
              <w:rPr>
                <w:rFonts w:cs="宋体" w:hint="eastAsia"/>
                <w:sz w:val="24"/>
              </w:rPr>
              <w:t>电话（传真）：</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EB02F8">
            <w:pPr>
              <w:widowControl w:val="0"/>
              <w:spacing w:line="240" w:lineRule="auto"/>
              <w:jc w:val="both"/>
              <w:rPr>
                <w:sz w:val="24"/>
                <w:szCs w:val="24"/>
              </w:rPr>
            </w:pPr>
            <w:proofErr w:type="gramStart"/>
            <w:r w:rsidRPr="001843C9">
              <w:rPr>
                <w:rFonts w:cs="宋体" w:hint="eastAsia"/>
                <w:sz w:val="24"/>
              </w:rPr>
              <w:t>签定</w:t>
            </w:r>
            <w:proofErr w:type="gramEnd"/>
            <w:r w:rsidRPr="001843C9">
              <w:rPr>
                <w:rFonts w:cs="宋体" w:hint="eastAsia"/>
                <w:sz w:val="24"/>
              </w:rPr>
              <w:t>合同后</w:t>
            </w:r>
            <w:r w:rsidR="00BF480F">
              <w:rPr>
                <w:sz w:val="24"/>
              </w:rPr>
              <w:t>1</w:t>
            </w:r>
            <w:r w:rsidR="00EB02F8" w:rsidRPr="001843C9">
              <w:rPr>
                <w:rFonts w:hint="eastAsia"/>
                <w:sz w:val="24"/>
              </w:rPr>
              <w:t>0</w:t>
            </w:r>
            <w:r w:rsidRPr="001843C9">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2A4E2B">
            <w:pPr>
              <w:widowControl w:val="0"/>
              <w:spacing w:line="240" w:lineRule="auto"/>
              <w:jc w:val="both"/>
              <w:rPr>
                <w:sz w:val="24"/>
                <w:szCs w:val="24"/>
              </w:rPr>
            </w:pPr>
            <w:r w:rsidRPr="001843C9">
              <w:rPr>
                <w:rFonts w:cs="宋体" w:hint="eastAsia"/>
                <w:sz w:val="24"/>
              </w:rPr>
              <w:t>交付使用后至少</w:t>
            </w:r>
            <w:r w:rsidR="002A4E2B">
              <w:rPr>
                <w:rFonts w:hint="eastAsia"/>
                <w:sz w:val="24"/>
              </w:rPr>
              <w:t>1</w:t>
            </w:r>
            <w:r w:rsidRPr="001843C9">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CD5682">
            <w:pPr>
              <w:widowControl w:val="0"/>
              <w:spacing w:line="240" w:lineRule="auto"/>
              <w:jc w:val="both"/>
              <w:rPr>
                <w:sz w:val="24"/>
                <w:szCs w:val="24"/>
              </w:rPr>
            </w:pPr>
            <w:r>
              <w:rPr>
                <w:rFonts w:cs="宋体" w:hint="eastAsia"/>
                <w:sz w:val="24"/>
              </w:rPr>
              <w:t>联系人：</w:t>
            </w:r>
            <w:r w:rsidR="00BF480F">
              <w:rPr>
                <w:rFonts w:cs="宋体" w:hint="eastAsia"/>
                <w:sz w:val="24"/>
              </w:rPr>
              <w:t>赵先生</w:t>
            </w:r>
            <w:r w:rsidR="000946EF">
              <w:rPr>
                <w:sz w:val="24"/>
              </w:rPr>
              <w:t xml:space="preserve">   </w:t>
            </w:r>
            <w:r w:rsidR="000946EF">
              <w:rPr>
                <w:rFonts w:cs="宋体" w:hint="eastAsia"/>
                <w:sz w:val="24"/>
              </w:rPr>
              <w:t>电话：</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w:t>
            </w:r>
            <w:r w:rsidR="00C06BF2">
              <w:rPr>
                <w:rFonts w:cs="宋体" w:hint="eastAsia"/>
                <w:sz w:val="24"/>
              </w:rPr>
              <w:t>交至江苏省中西医结合医院</w:t>
            </w:r>
            <w:r w:rsidR="00C57023">
              <w:rPr>
                <w:rFonts w:cs="宋体" w:hint="eastAsia"/>
                <w:sz w:val="24"/>
              </w:rPr>
              <w:t>总务科</w:t>
            </w:r>
            <w:r w:rsidR="00C06BF2">
              <w:rPr>
                <w:rFonts w:cs="宋体" w:hint="eastAsia"/>
                <w:sz w:val="24"/>
              </w:rPr>
              <w:t>,</w:t>
            </w:r>
            <w:r>
              <w:rPr>
                <w:rFonts w:cs="宋体" w:hint="eastAsia"/>
                <w:sz w:val="24"/>
              </w:rPr>
              <w:t>审查合格后方可领标书。</w:t>
            </w:r>
          </w:p>
        </w:tc>
      </w:tr>
      <w:tr w:rsidR="00C06BF2"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300B2B">
            <w:pPr>
              <w:widowControl w:val="0"/>
              <w:spacing w:line="240" w:lineRule="auto"/>
              <w:jc w:val="both"/>
              <w:rPr>
                <w:rFonts w:asciiTheme="minorEastAsia" w:hAnsiTheme="minorEastAsia"/>
                <w:sz w:val="24"/>
                <w:szCs w:val="24"/>
              </w:rPr>
            </w:pPr>
            <w:r w:rsidRPr="00C06BF2">
              <w:rPr>
                <w:rFonts w:asciiTheme="minorEastAsia" w:hAnsiTheme="minorEastAsia" w:hint="eastAsia"/>
                <w:sz w:val="24"/>
                <w:szCs w:val="24"/>
              </w:rPr>
              <w:t>2</w:t>
            </w:r>
            <w:r w:rsidRPr="00C06BF2">
              <w:rPr>
                <w:rFonts w:asciiTheme="minorEastAsia" w:hAnsiTheme="minorEastAsia" w:cs="宋体" w:hint="eastAsia"/>
                <w:sz w:val="24"/>
                <w:szCs w:val="24"/>
              </w:rPr>
              <w:t>018年</w:t>
            </w:r>
            <w:r w:rsidR="004254D7">
              <w:rPr>
                <w:rFonts w:asciiTheme="minorEastAsia" w:hAnsiTheme="minorEastAsia" w:cs="宋体"/>
                <w:sz w:val="24"/>
                <w:szCs w:val="24"/>
              </w:rPr>
              <w:t>6</w:t>
            </w:r>
            <w:r w:rsidRPr="00C06BF2">
              <w:rPr>
                <w:rFonts w:asciiTheme="minorEastAsia" w:hAnsiTheme="minorEastAsia" w:cs="宋体" w:hint="eastAsia"/>
                <w:sz w:val="24"/>
                <w:szCs w:val="24"/>
              </w:rPr>
              <w:t>月</w:t>
            </w:r>
            <w:r w:rsidR="004254D7">
              <w:rPr>
                <w:rFonts w:asciiTheme="minorEastAsia" w:hAnsiTheme="minorEastAsia" w:cs="宋体" w:hint="eastAsia"/>
                <w:sz w:val="24"/>
                <w:szCs w:val="24"/>
              </w:rPr>
              <w:t>1</w:t>
            </w:r>
            <w:r w:rsidR="004254D7">
              <w:rPr>
                <w:rFonts w:asciiTheme="minorEastAsia" w:hAnsiTheme="minorEastAsia" w:cs="宋体"/>
                <w:sz w:val="24"/>
                <w:szCs w:val="24"/>
              </w:rPr>
              <w:t>3</w:t>
            </w:r>
            <w:r w:rsidRPr="00C06BF2">
              <w:rPr>
                <w:rFonts w:asciiTheme="minorEastAsia" w:hAnsiTheme="minorEastAsia" w:cs="宋体" w:hint="eastAsia"/>
                <w:sz w:val="24"/>
                <w:szCs w:val="24"/>
              </w:rPr>
              <w:t>日至2018年</w:t>
            </w:r>
            <w:r w:rsidR="00B30A41">
              <w:rPr>
                <w:rFonts w:asciiTheme="minorEastAsia" w:hAnsiTheme="minorEastAsia" w:cs="宋体"/>
                <w:sz w:val="24"/>
                <w:szCs w:val="24"/>
              </w:rPr>
              <w:t>6</w:t>
            </w:r>
            <w:r w:rsidRPr="00C06BF2">
              <w:rPr>
                <w:rFonts w:asciiTheme="minorEastAsia" w:hAnsiTheme="minorEastAsia" w:cs="宋体" w:hint="eastAsia"/>
                <w:sz w:val="24"/>
                <w:szCs w:val="24"/>
              </w:rPr>
              <w:t>月</w:t>
            </w:r>
            <w:r w:rsidR="00B30A41">
              <w:rPr>
                <w:rFonts w:asciiTheme="minorEastAsia" w:hAnsiTheme="minorEastAsia" w:cs="宋体"/>
                <w:sz w:val="24"/>
                <w:szCs w:val="24"/>
              </w:rPr>
              <w:t>20</w:t>
            </w:r>
            <w:r w:rsidRPr="00C06BF2">
              <w:rPr>
                <w:rFonts w:asciiTheme="minorEastAsia" w:hAnsiTheme="minorEastAsia" w:cs="宋体" w:hint="eastAsia"/>
                <w:sz w:val="24"/>
                <w:szCs w:val="24"/>
              </w:rPr>
              <w:t>日</w:t>
            </w:r>
          </w:p>
        </w:tc>
      </w:tr>
      <w:tr w:rsidR="00C06BF2" w:rsidTr="00C06BF2">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C06BF2">
            <w:pPr>
              <w:widowControl w:val="0"/>
              <w:spacing w:line="240" w:lineRule="auto"/>
              <w:jc w:val="both"/>
              <w:rPr>
                <w:rFonts w:asciiTheme="minorEastAsia" w:hAnsiTheme="minorEastAsia"/>
                <w:sz w:val="24"/>
                <w:szCs w:val="24"/>
              </w:rPr>
            </w:pPr>
            <w:r>
              <w:rPr>
                <w:rFonts w:asciiTheme="minorEastAsia" w:hAnsiTheme="minorEastAsia" w:hint="eastAsia"/>
                <w:sz w:val="24"/>
                <w:szCs w:val="24"/>
              </w:rPr>
              <w:t>院内网站招标公示</w:t>
            </w:r>
          </w:p>
        </w:tc>
      </w:tr>
    </w:tbl>
    <w:p w:rsidR="005154A1" w:rsidRPr="00582950" w:rsidRDefault="00582950" w:rsidP="00582950">
      <w:pPr>
        <w:spacing w:line="240" w:lineRule="auto"/>
        <w:rPr>
          <w:rFonts w:cs="宋体"/>
          <w:b/>
          <w:bCs/>
          <w:sz w:val="28"/>
          <w:szCs w:val="28"/>
        </w:rPr>
      </w:pPr>
      <w:r w:rsidRPr="00582950">
        <w:rPr>
          <w:rFonts w:cs="宋体" w:hint="eastAsia"/>
          <w:b/>
          <w:bCs/>
          <w:sz w:val="28"/>
          <w:szCs w:val="28"/>
        </w:rPr>
        <w:t>二、</w:t>
      </w:r>
      <w:r w:rsidR="005154A1" w:rsidRPr="00582950">
        <w:rPr>
          <w:rFonts w:cs="宋体" w:hint="eastAsia"/>
          <w:b/>
          <w:bCs/>
          <w:sz w:val="28"/>
          <w:szCs w:val="28"/>
        </w:rPr>
        <w:t>投标人资质要求：</w:t>
      </w:r>
    </w:p>
    <w:p w:rsidR="005154A1"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166A8B" w:rsidRPr="00166A8B" w:rsidRDefault="00166A8B" w:rsidP="005154A1">
      <w:pPr>
        <w:shd w:val="clear" w:color="auto" w:fill="FFFFFF"/>
        <w:spacing w:line="360" w:lineRule="atLeast"/>
        <w:rPr>
          <w:rFonts w:ascii="Calibri" w:eastAsia="PMingLiU" w:hAnsi="Calibri" w:cs="Calibri"/>
          <w:sz w:val="24"/>
          <w:szCs w:val="24"/>
          <w:lang w:val="zh-TW" w:eastAsia="zh-TW"/>
        </w:rPr>
      </w:pPr>
      <w:r>
        <w:rPr>
          <w:rFonts w:ascii="宋体" w:eastAsia="宋体" w:hAnsi="宋体" w:cs="宋体"/>
          <w:color w:val="000000" w:themeColor="text1"/>
          <w:sz w:val="24"/>
          <w:szCs w:val="24"/>
        </w:rPr>
        <w:t>2</w:t>
      </w:r>
      <w:r>
        <w:rPr>
          <w:rFonts w:ascii="宋体" w:eastAsia="宋体" w:hAnsi="宋体" w:cs="宋体" w:hint="eastAsia"/>
          <w:color w:val="000000" w:themeColor="text1"/>
          <w:sz w:val="24"/>
          <w:szCs w:val="24"/>
        </w:rPr>
        <w:t>、投放的充电宝必须具有国家</w:t>
      </w:r>
      <w:r>
        <w:rPr>
          <w:rFonts w:ascii="Calibri" w:eastAsia="Calibri" w:hAnsi="Calibri" w:cs="Calibri"/>
          <w:sz w:val="24"/>
          <w:szCs w:val="24"/>
        </w:rPr>
        <w:t>3C</w:t>
      </w:r>
      <w:r>
        <w:rPr>
          <w:rFonts w:ascii="Calibri" w:eastAsia="Calibri" w:hAnsi="Calibri" w:cs="Calibri"/>
          <w:sz w:val="24"/>
          <w:szCs w:val="24"/>
          <w:lang w:val="zh-TW" w:eastAsia="zh-TW"/>
        </w:rPr>
        <w:t>安全认证证书</w:t>
      </w:r>
      <w:r>
        <w:rPr>
          <w:rFonts w:ascii="宋体" w:eastAsia="宋体" w:hAnsi="宋体" w:cs="宋体" w:hint="eastAsia"/>
          <w:sz w:val="24"/>
          <w:szCs w:val="24"/>
          <w:lang w:val="zh-TW"/>
        </w:rPr>
        <w:t>和通过</w:t>
      </w:r>
      <w:r>
        <w:rPr>
          <w:rFonts w:ascii="Calibri" w:eastAsia="Calibri" w:hAnsi="Calibri" w:cs="Calibri"/>
          <w:sz w:val="24"/>
          <w:szCs w:val="24"/>
        </w:rPr>
        <w:t>CQC</w:t>
      </w:r>
      <w:r>
        <w:rPr>
          <w:rFonts w:ascii="Calibri" w:eastAsia="Calibri" w:hAnsi="Calibri" w:cs="Calibri"/>
          <w:sz w:val="24"/>
          <w:szCs w:val="24"/>
          <w:lang w:val="zh-TW" w:eastAsia="zh-TW"/>
        </w:rPr>
        <w:t>认证</w:t>
      </w:r>
    </w:p>
    <w:p w:rsidR="005154A1" w:rsidRPr="0021405B" w:rsidRDefault="00166A8B"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color w:val="000000" w:themeColor="text1"/>
          <w:sz w:val="24"/>
          <w:szCs w:val="24"/>
        </w:rPr>
        <w:t>3</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sidRPr="001843C9">
        <w:rPr>
          <w:rFonts w:cs="宋体" w:hint="eastAsia"/>
          <w:sz w:val="24"/>
        </w:rPr>
        <w:lastRenderedPageBreak/>
        <w:t>④</w:t>
      </w:r>
      <w:r w:rsidR="00254BF3">
        <w:rPr>
          <w:rFonts w:ascii="宋体" w:eastAsia="宋体" w:hAnsi="宋体" w:cs="宋体" w:hint="eastAsia"/>
          <w:color w:val="000000"/>
          <w:sz w:val="24"/>
          <w:szCs w:val="24"/>
        </w:rPr>
        <w:t>其它相关材料</w:t>
      </w:r>
      <w:r w:rsidRPr="001843C9">
        <w:rPr>
          <w:rFonts w:cs="宋体" w:hint="eastAsia"/>
          <w:sz w:val="24"/>
        </w:rPr>
        <w:t>等。</w:t>
      </w: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595B48">
        <w:rPr>
          <w:rFonts w:cs="宋体" w:hint="eastAsia"/>
          <w:sz w:val="24"/>
        </w:rPr>
        <w:t>招标方</w:t>
      </w:r>
      <w:r>
        <w:rPr>
          <w:rFonts w:cs="宋体" w:hint="eastAsia"/>
          <w:sz w:val="24"/>
        </w:rPr>
        <w:t>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Pr="00EC6AE4" w:rsidRDefault="000946EF" w:rsidP="00277AAF">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sidR="00251DE3">
        <w:rPr>
          <w:rFonts w:ascii="宋体" w:eastAsia="宋体" w:hAnsi="宋体" w:cs="宋体" w:hint="eastAsia"/>
          <w:color w:val="000000"/>
          <w:sz w:val="24"/>
          <w:szCs w:val="24"/>
        </w:rPr>
        <w:t>江苏省中西医结合医院</w:t>
      </w:r>
      <w:r w:rsidR="00770489">
        <w:rPr>
          <w:rFonts w:ascii="宋体" w:eastAsia="宋体" w:hAnsi="宋体" w:cs="宋体" w:hint="eastAsia"/>
          <w:color w:val="000000"/>
          <w:sz w:val="24"/>
          <w:szCs w:val="24"/>
        </w:rPr>
        <w:t>共享充电宝投放</w:t>
      </w:r>
    </w:p>
    <w:p w:rsidR="000946EF" w:rsidRPr="00A17A67" w:rsidRDefault="000946EF" w:rsidP="00277AAF">
      <w:pPr>
        <w:spacing w:line="240" w:lineRule="auto"/>
        <w:rPr>
          <w:rFonts w:ascii="宋体" w:hAnsi="宋体"/>
          <w:color w:val="000000"/>
          <w:sz w:val="24"/>
          <w:szCs w:val="24"/>
        </w:rPr>
      </w:pPr>
      <w:r>
        <w:rPr>
          <w:rFonts w:cs="宋体" w:hint="eastAsia"/>
          <w:b/>
          <w:bCs/>
          <w:color w:val="000000"/>
          <w:sz w:val="28"/>
          <w:szCs w:val="28"/>
        </w:rPr>
        <w:t>五、付款方式：</w:t>
      </w:r>
      <w:r w:rsidR="006826BA">
        <w:rPr>
          <w:rFonts w:ascii="宋体" w:eastAsia="宋体" w:hAnsi="宋体" w:cs="宋体" w:hint="eastAsia"/>
          <w:color w:val="000000"/>
          <w:sz w:val="24"/>
          <w:szCs w:val="24"/>
        </w:rPr>
        <w:t>江苏省中西医结合医院</w:t>
      </w:r>
      <w:r w:rsidR="00770489">
        <w:rPr>
          <w:rFonts w:ascii="宋体" w:eastAsia="宋体" w:hAnsi="宋体" w:cs="宋体" w:hint="eastAsia"/>
          <w:color w:val="000000"/>
          <w:sz w:val="24"/>
          <w:szCs w:val="24"/>
        </w:rPr>
        <w:t>共享充电宝投放半年</w:t>
      </w:r>
      <w:r w:rsidR="006826BA" w:rsidRPr="00A17A67">
        <w:rPr>
          <w:rFonts w:ascii="宋体" w:eastAsia="宋体" w:hAnsi="宋体" w:cs="宋体" w:hint="eastAsia"/>
          <w:color w:val="000000"/>
          <w:sz w:val="24"/>
          <w:szCs w:val="24"/>
        </w:rPr>
        <w:t>拨付一次。</w:t>
      </w:r>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lastRenderedPageBreak/>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sidRPr="001843C9">
        <w:rPr>
          <w:rFonts w:cs="宋体" w:hint="eastAsia"/>
          <w:sz w:val="24"/>
        </w:rPr>
        <w:t>产品免费保修期最短</w:t>
      </w:r>
      <w:r w:rsidR="002A4E2B">
        <w:rPr>
          <w:rFonts w:cs="宋体" w:hint="eastAsia"/>
          <w:sz w:val="24"/>
        </w:rPr>
        <w:t>壹</w:t>
      </w:r>
      <w:r w:rsidRPr="001843C9">
        <w:rPr>
          <w:rFonts w:cs="宋体" w:hint="eastAsia"/>
          <w:sz w:val="24"/>
        </w:rPr>
        <w:t>年</w:t>
      </w:r>
      <w:r>
        <w:rPr>
          <w:rFonts w:cs="宋体" w:hint="eastAsia"/>
          <w:sz w:val="24"/>
        </w:rPr>
        <w:t>，免费保修期内非用户单位人为原因而出现的质量问题，需在一个工作日内到现场。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11590A"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9E50D9" w:rsidRDefault="009E50D9" w:rsidP="00EC6AE4">
      <w:pPr>
        <w:spacing w:line="240" w:lineRule="auto"/>
        <w:rPr>
          <w:sz w:val="24"/>
        </w:rPr>
      </w:pPr>
    </w:p>
    <w:p w:rsidR="000A6726" w:rsidRDefault="000A6726" w:rsidP="00EC6AE4">
      <w:pPr>
        <w:spacing w:line="240" w:lineRule="auto"/>
        <w:rPr>
          <w:sz w:val="24"/>
        </w:rPr>
      </w:pPr>
    </w:p>
    <w:p w:rsidR="000A6726" w:rsidRDefault="000A6726" w:rsidP="00EC6AE4">
      <w:pPr>
        <w:spacing w:line="240" w:lineRule="auto"/>
        <w:rPr>
          <w:sz w:val="24"/>
        </w:rPr>
      </w:pPr>
    </w:p>
    <w:p w:rsidR="000A6726" w:rsidRDefault="000A6726" w:rsidP="00EC6AE4">
      <w:pPr>
        <w:spacing w:line="240" w:lineRule="auto"/>
        <w:rPr>
          <w:sz w:val="24"/>
        </w:rPr>
      </w:pPr>
    </w:p>
    <w:p w:rsidR="000A6726" w:rsidRDefault="000A6726" w:rsidP="00EC6AE4">
      <w:pPr>
        <w:spacing w:line="240" w:lineRule="auto"/>
        <w:rPr>
          <w:sz w:val="24"/>
        </w:rPr>
      </w:pPr>
    </w:p>
    <w:p w:rsidR="000A6726" w:rsidRDefault="000A6726" w:rsidP="00EC6AE4">
      <w:pPr>
        <w:spacing w:line="240" w:lineRule="auto"/>
        <w:rPr>
          <w:sz w:val="24"/>
        </w:rPr>
      </w:pPr>
    </w:p>
    <w:p w:rsidR="000A6726" w:rsidRDefault="000A6726" w:rsidP="00EC6AE4">
      <w:pPr>
        <w:spacing w:line="240" w:lineRule="auto"/>
        <w:rPr>
          <w:sz w:val="24"/>
        </w:rPr>
      </w:pPr>
    </w:p>
    <w:p w:rsidR="000A6726" w:rsidRDefault="000A6726" w:rsidP="00EC6AE4">
      <w:pPr>
        <w:spacing w:line="240" w:lineRule="auto"/>
        <w:rPr>
          <w:sz w:val="24"/>
        </w:rPr>
      </w:pPr>
    </w:p>
    <w:p w:rsidR="000A6726" w:rsidRDefault="000A6726" w:rsidP="00EC6AE4">
      <w:pPr>
        <w:spacing w:line="240" w:lineRule="auto"/>
        <w:rPr>
          <w:sz w:val="24"/>
        </w:rPr>
      </w:pPr>
    </w:p>
    <w:p w:rsidR="000A6726" w:rsidRDefault="000A6726" w:rsidP="00EC6AE4">
      <w:pPr>
        <w:spacing w:line="240" w:lineRule="auto"/>
        <w:rPr>
          <w:sz w:val="24"/>
        </w:rPr>
      </w:pPr>
    </w:p>
    <w:p w:rsidR="000A6726" w:rsidRDefault="000A6726" w:rsidP="00EC6AE4">
      <w:pPr>
        <w:spacing w:line="240" w:lineRule="auto"/>
        <w:rPr>
          <w:sz w:val="24"/>
        </w:rPr>
      </w:pPr>
    </w:p>
    <w:p w:rsidR="000A6726" w:rsidRDefault="000A6726" w:rsidP="00EC6AE4">
      <w:pPr>
        <w:spacing w:line="240" w:lineRule="auto"/>
        <w:rPr>
          <w:sz w:val="24"/>
        </w:rPr>
      </w:pPr>
    </w:p>
    <w:p w:rsidR="000A6726" w:rsidRDefault="000A6726" w:rsidP="00EC6AE4">
      <w:pPr>
        <w:spacing w:line="240" w:lineRule="auto"/>
        <w:rPr>
          <w:sz w:val="24"/>
        </w:rPr>
      </w:pPr>
    </w:p>
    <w:p w:rsidR="000A6726" w:rsidRDefault="000A6726" w:rsidP="00EC6AE4">
      <w:pPr>
        <w:spacing w:line="240" w:lineRule="auto"/>
        <w:rPr>
          <w:sz w:val="24"/>
        </w:rPr>
      </w:pPr>
    </w:p>
    <w:p w:rsidR="000A6726" w:rsidRDefault="000A6726" w:rsidP="00EC6AE4">
      <w:pPr>
        <w:spacing w:line="240" w:lineRule="auto"/>
        <w:rPr>
          <w:sz w:val="24"/>
        </w:rPr>
      </w:pPr>
    </w:p>
    <w:p w:rsidR="000A6726" w:rsidRDefault="000A6726" w:rsidP="000A6726">
      <w:pPr>
        <w:spacing w:line="360" w:lineRule="auto"/>
        <w:rPr>
          <w:rFonts w:ascii="Calibri" w:eastAsia="Calibri" w:hAnsi="Calibri" w:cs="Calibri"/>
          <w:b/>
          <w:bCs/>
          <w:sz w:val="24"/>
          <w:szCs w:val="24"/>
        </w:rPr>
      </w:pPr>
      <w:r>
        <w:rPr>
          <w:rFonts w:ascii="宋体" w:eastAsia="宋体" w:hAnsi="宋体" w:cs="宋体"/>
          <w:b/>
          <w:bCs/>
          <w:sz w:val="24"/>
          <w:szCs w:val="24"/>
          <w:lang w:val="zh-TW" w:eastAsia="zh-TW"/>
        </w:rPr>
        <w:lastRenderedPageBreak/>
        <w:t>技术参数</w:t>
      </w:r>
    </w:p>
    <w:p w:rsidR="000A6726" w:rsidRDefault="000A6726" w:rsidP="000A6726">
      <w:pPr>
        <w:spacing w:line="360" w:lineRule="auto"/>
        <w:rPr>
          <w:rFonts w:ascii="Calibri" w:eastAsia="Calibri" w:hAnsi="Calibri" w:cs="Calibri"/>
          <w:sz w:val="24"/>
          <w:szCs w:val="24"/>
          <w:u w:val="single"/>
        </w:rPr>
      </w:pPr>
      <w:r>
        <w:rPr>
          <w:rFonts w:ascii="Calibri" w:eastAsia="Calibri" w:hAnsi="Calibri" w:cs="Calibri"/>
          <w:sz w:val="24"/>
          <w:szCs w:val="24"/>
        </w:rPr>
        <w:t xml:space="preserve">  </w:t>
      </w:r>
      <w:r>
        <w:rPr>
          <w:rFonts w:ascii="宋体" w:eastAsia="宋体" w:hAnsi="宋体" w:cs="宋体"/>
          <w:sz w:val="24"/>
          <w:szCs w:val="24"/>
          <w:u w:val="single"/>
          <w:lang w:val="zh-TW" w:eastAsia="zh-TW"/>
        </w:rPr>
        <w:t>工作电压：：</w:t>
      </w:r>
      <w:r>
        <w:rPr>
          <w:rFonts w:ascii="Calibri" w:eastAsia="Calibri" w:hAnsi="Calibri" w:cs="Calibri"/>
          <w:sz w:val="24"/>
          <w:szCs w:val="24"/>
          <w:u w:val="single"/>
        </w:rPr>
        <w:t xml:space="preserve">AC220V       </w:t>
      </w:r>
      <w:r>
        <w:rPr>
          <w:rFonts w:ascii="宋体" w:eastAsia="宋体" w:hAnsi="宋体" w:cs="宋体"/>
          <w:sz w:val="24"/>
          <w:szCs w:val="24"/>
          <w:u w:val="single"/>
          <w:lang w:val="zh-TW" w:eastAsia="zh-TW"/>
        </w:rPr>
        <w:t>充电宝数量：</w:t>
      </w:r>
      <w:r>
        <w:rPr>
          <w:rFonts w:ascii="Calibri" w:eastAsia="Calibri" w:hAnsi="Calibri" w:cs="Calibri"/>
          <w:sz w:val="24"/>
          <w:szCs w:val="24"/>
          <w:u w:val="single"/>
        </w:rPr>
        <w:t>40</w:t>
      </w:r>
      <w:r>
        <w:rPr>
          <w:rFonts w:ascii="宋体" w:eastAsia="宋体" w:hAnsi="宋体" w:cs="宋体"/>
          <w:sz w:val="24"/>
          <w:szCs w:val="24"/>
          <w:u w:val="single"/>
          <w:lang w:val="zh-TW" w:eastAsia="zh-TW"/>
        </w:rPr>
        <w:t>个</w:t>
      </w:r>
      <w:r>
        <w:rPr>
          <w:rFonts w:ascii="Calibri" w:eastAsia="Calibri" w:hAnsi="Calibri" w:cs="Calibri"/>
          <w:sz w:val="24"/>
          <w:szCs w:val="24"/>
          <w:u w:val="single"/>
        </w:rPr>
        <w:t xml:space="preserve"> </w:t>
      </w:r>
    </w:p>
    <w:p w:rsidR="000A6726" w:rsidRDefault="000A6726" w:rsidP="000A6726">
      <w:pPr>
        <w:spacing w:line="360" w:lineRule="auto"/>
        <w:rPr>
          <w:rFonts w:ascii="Calibri" w:eastAsia="Calibri" w:hAnsi="Calibri" w:cs="Calibri"/>
          <w:sz w:val="24"/>
          <w:szCs w:val="24"/>
          <w:u w:val="single"/>
        </w:rPr>
      </w:pPr>
      <w:r>
        <w:rPr>
          <w:rFonts w:ascii="Calibri" w:eastAsia="Calibri" w:hAnsi="Calibri" w:cs="Calibri"/>
          <w:sz w:val="24"/>
          <w:szCs w:val="24"/>
        </w:rPr>
        <w:t xml:space="preserve">  </w:t>
      </w:r>
      <w:r>
        <w:rPr>
          <w:rFonts w:ascii="宋体" w:eastAsia="宋体" w:hAnsi="宋体" w:cs="宋体"/>
          <w:sz w:val="24"/>
          <w:szCs w:val="24"/>
          <w:u w:val="single"/>
          <w:lang w:val="zh-TW" w:eastAsia="zh-TW"/>
        </w:rPr>
        <w:t>最大电流：</w:t>
      </w:r>
      <w:r>
        <w:rPr>
          <w:rFonts w:ascii="Calibri" w:eastAsia="Calibri" w:hAnsi="Calibri" w:cs="Calibri"/>
          <w:sz w:val="24"/>
          <w:szCs w:val="24"/>
          <w:u w:val="single"/>
        </w:rPr>
        <w:t xml:space="preserve">8A           </w:t>
      </w:r>
      <w:r w:rsidR="00770489">
        <w:rPr>
          <w:rFonts w:ascii="微软雅黑" w:eastAsia="微软雅黑" w:hAnsi="微软雅黑" w:hint="eastAsia"/>
          <w:color w:val="333333"/>
          <w:sz w:val="21"/>
          <w:szCs w:val="21"/>
          <w:shd w:val="clear" w:color="auto" w:fill="FFFFFF"/>
        </w:rPr>
        <w:t>*</w:t>
      </w:r>
      <w:r>
        <w:rPr>
          <w:rFonts w:ascii="宋体" w:eastAsia="宋体" w:hAnsi="宋体" w:cs="宋体"/>
          <w:sz w:val="24"/>
          <w:szCs w:val="24"/>
          <w:u w:val="single"/>
          <w:lang w:val="zh-TW" w:eastAsia="zh-TW"/>
        </w:rPr>
        <w:t>设备尺寸：</w:t>
      </w:r>
      <w:r>
        <w:rPr>
          <w:rFonts w:ascii="Calibri" w:eastAsia="Calibri" w:hAnsi="Calibri" w:cs="Calibri"/>
          <w:sz w:val="24"/>
          <w:szCs w:val="24"/>
          <w:u w:val="single"/>
        </w:rPr>
        <w:t>200*70*27cm</w:t>
      </w:r>
    </w:p>
    <w:p w:rsidR="000A6726" w:rsidRDefault="000A6726" w:rsidP="000A6726">
      <w:pPr>
        <w:spacing w:line="360" w:lineRule="auto"/>
        <w:rPr>
          <w:rFonts w:ascii="Calibri" w:eastAsia="Calibri" w:hAnsi="Calibri" w:cs="Calibri"/>
          <w:sz w:val="24"/>
          <w:szCs w:val="24"/>
          <w:u w:val="single"/>
        </w:rPr>
      </w:pPr>
      <w:r>
        <w:rPr>
          <w:rFonts w:ascii="Calibri" w:eastAsia="Calibri" w:hAnsi="Calibri" w:cs="Calibri"/>
          <w:sz w:val="24"/>
          <w:szCs w:val="24"/>
        </w:rPr>
        <w:t xml:space="preserve">  </w:t>
      </w:r>
      <w:r>
        <w:rPr>
          <w:rFonts w:ascii="宋体" w:eastAsia="宋体" w:hAnsi="宋体" w:cs="宋体"/>
          <w:sz w:val="24"/>
          <w:szCs w:val="24"/>
          <w:u w:val="single"/>
          <w:lang w:val="zh-TW" w:eastAsia="zh-TW"/>
        </w:rPr>
        <w:t>最大功率：</w:t>
      </w:r>
      <w:r>
        <w:rPr>
          <w:rFonts w:ascii="Calibri" w:eastAsia="Calibri" w:hAnsi="Calibri" w:cs="Calibri"/>
          <w:sz w:val="24"/>
          <w:szCs w:val="24"/>
          <w:u w:val="single"/>
        </w:rPr>
        <w:t xml:space="preserve">140W         </w:t>
      </w:r>
      <w:r w:rsidR="00770489">
        <w:rPr>
          <w:rFonts w:ascii="微软雅黑" w:eastAsia="微软雅黑" w:hAnsi="微软雅黑" w:hint="eastAsia"/>
          <w:color w:val="333333"/>
          <w:sz w:val="21"/>
          <w:szCs w:val="21"/>
          <w:shd w:val="clear" w:color="auto" w:fill="FFFFFF"/>
        </w:rPr>
        <w:t>*</w:t>
      </w:r>
      <w:r>
        <w:rPr>
          <w:rFonts w:ascii="宋体" w:eastAsia="宋体" w:hAnsi="宋体" w:cs="宋体"/>
          <w:sz w:val="24"/>
          <w:szCs w:val="24"/>
          <w:u w:val="single"/>
          <w:lang w:val="zh-TW" w:eastAsia="zh-TW"/>
        </w:rPr>
        <w:t>屏幕尺寸：</w:t>
      </w:r>
      <w:r>
        <w:rPr>
          <w:rFonts w:ascii="Calibri" w:eastAsia="Calibri" w:hAnsi="Calibri" w:cs="Calibri"/>
          <w:sz w:val="24"/>
          <w:szCs w:val="24"/>
          <w:u w:val="single"/>
        </w:rPr>
        <w:t>108*61cm</w:t>
      </w:r>
    </w:p>
    <w:p w:rsidR="000A6726" w:rsidRDefault="000A6726" w:rsidP="000A6726">
      <w:pPr>
        <w:spacing w:line="360" w:lineRule="auto"/>
        <w:rPr>
          <w:rFonts w:ascii="Calibri" w:eastAsia="Calibri" w:hAnsi="Calibri" w:cs="Calibri"/>
          <w:sz w:val="24"/>
          <w:szCs w:val="24"/>
          <w:u w:val="single"/>
        </w:rPr>
      </w:pPr>
      <w:r>
        <w:rPr>
          <w:rFonts w:ascii="Calibri" w:eastAsia="Calibri" w:hAnsi="Calibri" w:cs="Calibri"/>
          <w:sz w:val="24"/>
          <w:szCs w:val="24"/>
        </w:rPr>
        <w:t xml:space="preserve">  </w:t>
      </w:r>
      <w:r>
        <w:rPr>
          <w:rFonts w:ascii="宋体" w:eastAsia="宋体" w:hAnsi="宋体" w:cs="宋体"/>
          <w:sz w:val="24"/>
          <w:szCs w:val="24"/>
          <w:u w:val="single"/>
          <w:lang w:val="zh-TW" w:eastAsia="zh-TW"/>
        </w:rPr>
        <w:t xml:space="preserve">工作温度： </w:t>
      </w:r>
      <w:r>
        <w:rPr>
          <w:rFonts w:ascii="Calibri" w:eastAsia="Calibri" w:hAnsi="Calibri" w:cs="Calibri"/>
          <w:sz w:val="24"/>
          <w:szCs w:val="24"/>
          <w:u w:val="single"/>
        </w:rPr>
        <w:t xml:space="preserve">-20℃~40℃   </w:t>
      </w:r>
      <w:r>
        <w:rPr>
          <w:rFonts w:ascii="宋体" w:eastAsia="宋体" w:hAnsi="宋体" w:cs="宋体"/>
          <w:sz w:val="24"/>
          <w:szCs w:val="24"/>
          <w:u w:val="single"/>
          <w:lang w:val="zh-TW" w:eastAsia="zh-TW"/>
        </w:rPr>
        <w:t>日均用电：</w:t>
      </w:r>
      <w:r>
        <w:rPr>
          <w:rFonts w:ascii="Calibri" w:eastAsia="Calibri" w:hAnsi="Calibri" w:cs="Calibri"/>
          <w:sz w:val="24"/>
          <w:szCs w:val="24"/>
          <w:u w:val="single"/>
        </w:rPr>
        <w:t>1</w:t>
      </w:r>
      <w:r>
        <w:rPr>
          <w:rFonts w:ascii="宋体" w:eastAsia="宋体" w:hAnsi="宋体" w:cs="宋体"/>
          <w:sz w:val="24"/>
          <w:szCs w:val="24"/>
          <w:u w:val="single"/>
          <w:lang w:val="zh-TW" w:eastAsia="zh-TW"/>
        </w:rPr>
        <w:t>度</w:t>
      </w:r>
      <w:r>
        <w:rPr>
          <w:rFonts w:ascii="Calibri" w:eastAsia="Calibri" w:hAnsi="Calibri" w:cs="Calibri"/>
          <w:sz w:val="24"/>
          <w:szCs w:val="24"/>
          <w:u w:val="single"/>
        </w:rPr>
        <w:t>/</w:t>
      </w:r>
      <w:r>
        <w:rPr>
          <w:rFonts w:ascii="宋体" w:eastAsia="宋体" w:hAnsi="宋体" w:cs="宋体"/>
          <w:sz w:val="24"/>
          <w:szCs w:val="24"/>
          <w:u w:val="single"/>
          <w:lang w:val="zh-TW" w:eastAsia="zh-TW"/>
        </w:rPr>
        <w:t>日</w:t>
      </w:r>
    </w:p>
    <w:p w:rsidR="002263C1" w:rsidRPr="005B7E87" w:rsidRDefault="005B7E87" w:rsidP="000A6726">
      <w:pPr>
        <w:spacing w:line="360" w:lineRule="auto"/>
        <w:rPr>
          <w:rFonts w:ascii="Calibri" w:hAnsi="Calibri" w:cs="Calibri"/>
          <w:sz w:val="24"/>
          <w:szCs w:val="24"/>
          <w:u w:val="single"/>
        </w:rPr>
      </w:pPr>
      <w:r>
        <w:rPr>
          <w:rFonts w:ascii="微软雅黑" w:eastAsia="微软雅黑" w:hAnsi="微软雅黑" w:hint="eastAsia"/>
          <w:color w:val="333333"/>
          <w:sz w:val="21"/>
          <w:szCs w:val="21"/>
          <w:shd w:val="clear" w:color="auto" w:fill="FFFFFF"/>
        </w:rPr>
        <w:t>*</w:t>
      </w:r>
      <w:r w:rsidR="000A6726">
        <w:rPr>
          <w:rFonts w:ascii="宋体" w:eastAsia="宋体" w:hAnsi="宋体" w:cs="宋体"/>
          <w:sz w:val="24"/>
          <w:szCs w:val="24"/>
          <w:u w:val="single"/>
          <w:lang w:val="zh-TW" w:eastAsia="zh-TW"/>
        </w:rPr>
        <w:t>安全认证：国家</w:t>
      </w:r>
      <w:r w:rsidR="000A6726">
        <w:rPr>
          <w:rFonts w:ascii="Calibri" w:eastAsia="Calibri" w:hAnsi="Calibri" w:cs="Calibri"/>
          <w:sz w:val="24"/>
          <w:szCs w:val="24"/>
          <w:u w:val="single"/>
        </w:rPr>
        <w:t>3C</w:t>
      </w:r>
      <w:r w:rsidR="000A6726">
        <w:rPr>
          <w:rFonts w:ascii="宋体" w:eastAsia="宋体" w:hAnsi="宋体" w:cs="宋体"/>
          <w:sz w:val="24"/>
          <w:szCs w:val="24"/>
          <w:u w:val="single"/>
          <w:lang w:val="zh-TW" w:eastAsia="zh-TW"/>
        </w:rPr>
        <w:t>认证</w:t>
      </w:r>
      <w:r w:rsidR="000A6726">
        <w:rPr>
          <w:rFonts w:ascii="Calibri" w:eastAsia="Calibri" w:hAnsi="Calibri" w:cs="Calibri"/>
          <w:sz w:val="24"/>
          <w:szCs w:val="24"/>
          <w:u w:val="single"/>
        </w:rPr>
        <w:t xml:space="preserve"> </w:t>
      </w:r>
    </w:p>
    <w:p w:rsidR="0041676B" w:rsidRPr="00B30A41" w:rsidRDefault="002263C1" w:rsidP="0041676B">
      <w:pPr>
        <w:spacing w:line="240" w:lineRule="auto"/>
        <w:rPr>
          <w:rFonts w:ascii="Calibri" w:hAnsi="Calibri" w:cs="Calibri"/>
          <w:sz w:val="24"/>
          <w:szCs w:val="24"/>
          <w:lang w:val="zh-TW"/>
        </w:rPr>
      </w:pPr>
      <w:r>
        <w:rPr>
          <w:rFonts w:ascii="微软雅黑" w:eastAsia="微软雅黑" w:hAnsi="微软雅黑" w:hint="eastAsia"/>
          <w:color w:val="333333"/>
          <w:sz w:val="21"/>
          <w:szCs w:val="21"/>
          <w:shd w:val="clear" w:color="auto" w:fill="FFFFFF"/>
        </w:rPr>
        <w:t>*</w:t>
      </w:r>
      <w:r w:rsidR="0041676B">
        <w:rPr>
          <w:rFonts w:ascii="Calibri" w:hAnsi="Calibri" w:cs="Calibri" w:hint="eastAsia"/>
          <w:sz w:val="24"/>
          <w:szCs w:val="24"/>
          <w:lang w:val="zh-TW"/>
        </w:rPr>
        <w:t>设备显示屏可播放内容由</w:t>
      </w:r>
      <w:r w:rsidR="00471067">
        <w:rPr>
          <w:rFonts w:ascii="Calibri" w:hAnsi="Calibri" w:cs="Calibri" w:hint="eastAsia"/>
          <w:sz w:val="24"/>
          <w:szCs w:val="24"/>
          <w:lang w:val="zh-TW"/>
        </w:rPr>
        <w:t>招标方</w:t>
      </w:r>
      <w:bookmarkStart w:id="0" w:name="_GoBack"/>
      <w:bookmarkEnd w:id="0"/>
      <w:r w:rsidR="0041676B">
        <w:rPr>
          <w:rFonts w:ascii="Calibri" w:hAnsi="Calibri" w:cs="Calibri" w:hint="eastAsia"/>
          <w:sz w:val="24"/>
          <w:szCs w:val="24"/>
          <w:lang w:val="zh-TW"/>
        </w:rPr>
        <w:t>指定且可随时更换。</w:t>
      </w:r>
    </w:p>
    <w:p w:rsidR="0041676B" w:rsidRDefault="002263C1" w:rsidP="0041676B">
      <w:pPr>
        <w:spacing w:line="240" w:lineRule="auto"/>
        <w:rPr>
          <w:sz w:val="24"/>
        </w:rPr>
      </w:pPr>
      <w:r>
        <w:rPr>
          <w:rFonts w:ascii="微软雅黑" w:eastAsia="微软雅黑" w:hAnsi="微软雅黑" w:hint="eastAsia"/>
          <w:color w:val="333333"/>
          <w:sz w:val="21"/>
          <w:szCs w:val="21"/>
          <w:shd w:val="clear" w:color="auto" w:fill="FFFFFF"/>
        </w:rPr>
        <w:t>*</w:t>
      </w:r>
      <w:r w:rsidR="0041676B">
        <w:rPr>
          <w:rFonts w:ascii="Calibri" w:hAnsi="Calibri" w:cs="Calibri" w:hint="eastAsia"/>
          <w:sz w:val="24"/>
          <w:szCs w:val="24"/>
          <w:lang w:val="zh-TW"/>
        </w:rPr>
        <w:t>设备亮度必须具有可调功能，要求必须达到光线柔和、降低频闪，不会给来院人员带来眼疲劳。</w:t>
      </w:r>
    </w:p>
    <w:p w:rsidR="000A6726" w:rsidRDefault="000A6726" w:rsidP="000A6726">
      <w:pPr>
        <w:spacing w:line="360" w:lineRule="auto"/>
        <w:rPr>
          <w:rFonts w:ascii="Calibri" w:eastAsia="Calibri" w:hAnsi="Calibri" w:cs="Calibri"/>
          <w:sz w:val="24"/>
          <w:szCs w:val="24"/>
        </w:rPr>
      </w:pPr>
    </w:p>
    <w:p w:rsidR="000A6726" w:rsidRDefault="000A6726" w:rsidP="000A6726">
      <w:pPr>
        <w:spacing w:line="360" w:lineRule="auto"/>
        <w:rPr>
          <w:rFonts w:ascii="Calibri" w:eastAsia="Calibri" w:hAnsi="Calibri" w:cs="Calibri"/>
          <w:b/>
          <w:bCs/>
          <w:sz w:val="24"/>
          <w:szCs w:val="24"/>
          <w:u w:val="single"/>
        </w:rPr>
      </w:pPr>
      <w:r>
        <w:rPr>
          <w:rFonts w:ascii="Calibri" w:eastAsia="Calibri" w:hAnsi="Calibri" w:cs="Calibri"/>
          <w:b/>
          <w:bCs/>
          <w:sz w:val="24"/>
          <w:szCs w:val="24"/>
          <w:lang w:val="zh-TW" w:eastAsia="zh-TW"/>
        </w:rPr>
        <w:t>设备外壳部分为铁和铝合金材质，屏幕部分外置钢化玻璃，防火等级均达到国家</w:t>
      </w:r>
      <w:r>
        <w:rPr>
          <w:rFonts w:ascii="Calibri" w:eastAsia="Calibri" w:hAnsi="Calibri" w:cs="Calibri"/>
          <w:b/>
          <w:bCs/>
          <w:sz w:val="24"/>
          <w:szCs w:val="24"/>
        </w:rPr>
        <w:t>B1</w:t>
      </w:r>
      <w:r>
        <w:rPr>
          <w:rFonts w:ascii="Calibri" w:eastAsia="Calibri" w:hAnsi="Calibri" w:cs="Calibri"/>
          <w:b/>
          <w:bCs/>
          <w:sz w:val="24"/>
          <w:szCs w:val="24"/>
          <w:lang w:val="zh-TW" w:eastAsia="zh-TW"/>
        </w:rPr>
        <w:t>级以上。</w:t>
      </w:r>
    </w:p>
    <w:p w:rsidR="000A6726" w:rsidRDefault="000A6726" w:rsidP="000A6726">
      <w:pPr>
        <w:spacing w:line="480" w:lineRule="auto"/>
        <w:rPr>
          <w:rFonts w:ascii="Calibri" w:eastAsia="Calibri" w:hAnsi="Calibri" w:cs="Calibri"/>
          <w:b/>
          <w:bCs/>
          <w:sz w:val="24"/>
          <w:szCs w:val="24"/>
          <w:lang w:val="zh-TW" w:eastAsia="zh-TW"/>
        </w:rPr>
      </w:pPr>
      <w:r>
        <w:rPr>
          <w:rFonts w:ascii="Calibri" w:eastAsia="Calibri" w:hAnsi="Calibri" w:cs="Calibri"/>
          <w:b/>
          <w:bCs/>
          <w:sz w:val="24"/>
          <w:szCs w:val="24"/>
          <w:lang w:val="zh-TW" w:eastAsia="zh-TW"/>
        </w:rPr>
        <w:t>设备内电源部分有三套电子保护系统：</w:t>
      </w:r>
    </w:p>
    <w:p w:rsidR="000A6726" w:rsidRDefault="005B7E87" w:rsidP="000A6726">
      <w:pPr>
        <w:spacing w:line="480" w:lineRule="auto"/>
        <w:rPr>
          <w:rFonts w:ascii="Calibri" w:eastAsia="Calibri" w:hAnsi="Calibri" w:cs="Calibri"/>
          <w:b/>
          <w:bCs/>
          <w:sz w:val="24"/>
          <w:szCs w:val="24"/>
        </w:rPr>
      </w:pPr>
      <w:r>
        <w:rPr>
          <w:rFonts w:ascii="微软雅黑" w:eastAsia="微软雅黑" w:hAnsi="微软雅黑" w:hint="eastAsia"/>
          <w:color w:val="333333"/>
          <w:sz w:val="21"/>
          <w:szCs w:val="21"/>
          <w:shd w:val="clear" w:color="auto" w:fill="FFFFFF"/>
        </w:rPr>
        <w:t>*</w:t>
      </w:r>
      <w:r w:rsidR="000A6726">
        <w:rPr>
          <w:rFonts w:ascii="Calibri" w:eastAsia="Calibri" w:hAnsi="Calibri" w:cs="Calibri"/>
          <w:b/>
          <w:bCs/>
          <w:sz w:val="24"/>
          <w:szCs w:val="24"/>
        </w:rPr>
        <w:t>1</w:t>
      </w:r>
      <w:r w:rsidR="000A6726">
        <w:rPr>
          <w:rFonts w:ascii="Calibri" w:eastAsia="Calibri" w:hAnsi="Calibri" w:cs="Calibri"/>
          <w:b/>
          <w:bCs/>
          <w:sz w:val="24"/>
          <w:szCs w:val="24"/>
          <w:lang w:val="zh-TW" w:eastAsia="zh-TW"/>
        </w:rPr>
        <w:t>、防漏电保护系统</w:t>
      </w:r>
    </w:p>
    <w:p w:rsidR="000A6726" w:rsidRDefault="000A6726" w:rsidP="000A6726">
      <w:pPr>
        <w:spacing w:line="480" w:lineRule="auto"/>
        <w:rPr>
          <w:rFonts w:ascii="Calibri" w:eastAsia="Calibri" w:hAnsi="Calibri" w:cs="Calibri"/>
          <w:sz w:val="24"/>
          <w:szCs w:val="24"/>
          <w:lang w:val="zh-TW" w:eastAsia="zh-TW"/>
        </w:rPr>
      </w:pPr>
      <w:r>
        <w:rPr>
          <w:rFonts w:ascii="Calibri" w:eastAsia="Calibri" w:hAnsi="Calibri" w:cs="Calibri"/>
          <w:sz w:val="24"/>
          <w:szCs w:val="24"/>
          <w:lang w:val="zh-TW" w:eastAsia="zh-TW"/>
        </w:rPr>
        <w:t>防漏电保护是指设备在接电不良的情况下，设备内部电源会采取跳闸保护设备安全，再次启动由公司设备工程师进行处理。</w:t>
      </w:r>
    </w:p>
    <w:p w:rsidR="000A6726" w:rsidRDefault="005B7E87" w:rsidP="000A6726">
      <w:pPr>
        <w:spacing w:line="480" w:lineRule="auto"/>
        <w:rPr>
          <w:rFonts w:ascii="Calibri" w:eastAsia="Calibri" w:hAnsi="Calibri" w:cs="Calibri"/>
          <w:b/>
          <w:bCs/>
          <w:sz w:val="24"/>
          <w:szCs w:val="24"/>
        </w:rPr>
      </w:pPr>
      <w:r>
        <w:rPr>
          <w:rFonts w:ascii="微软雅黑" w:eastAsia="微软雅黑" w:hAnsi="微软雅黑" w:hint="eastAsia"/>
          <w:color w:val="333333"/>
          <w:sz w:val="21"/>
          <w:szCs w:val="21"/>
          <w:shd w:val="clear" w:color="auto" w:fill="FFFFFF"/>
        </w:rPr>
        <w:t>*</w:t>
      </w:r>
      <w:r w:rsidR="000A6726">
        <w:rPr>
          <w:rFonts w:ascii="Calibri" w:eastAsia="Calibri" w:hAnsi="Calibri" w:cs="Calibri"/>
          <w:b/>
          <w:bCs/>
          <w:sz w:val="24"/>
          <w:szCs w:val="24"/>
        </w:rPr>
        <w:t>2</w:t>
      </w:r>
      <w:r w:rsidR="000A6726">
        <w:rPr>
          <w:rFonts w:ascii="Calibri" w:eastAsia="Calibri" w:hAnsi="Calibri" w:cs="Calibri"/>
          <w:b/>
          <w:bCs/>
          <w:sz w:val="24"/>
          <w:szCs w:val="24"/>
          <w:lang w:val="zh-TW" w:eastAsia="zh-TW"/>
        </w:rPr>
        <w:t>、充电模块高温保护系统</w:t>
      </w:r>
    </w:p>
    <w:p w:rsidR="000A6726" w:rsidRDefault="000A6726" w:rsidP="000A6726">
      <w:pPr>
        <w:spacing w:line="480" w:lineRule="auto"/>
        <w:rPr>
          <w:rFonts w:ascii="Calibri" w:eastAsia="Calibri" w:hAnsi="Calibri" w:cs="Calibri"/>
          <w:sz w:val="24"/>
          <w:szCs w:val="24"/>
          <w:lang w:val="zh-TW" w:eastAsia="zh-TW"/>
        </w:rPr>
      </w:pPr>
      <w:r>
        <w:rPr>
          <w:rFonts w:ascii="Calibri" w:eastAsia="Calibri" w:hAnsi="Calibri" w:cs="Calibri"/>
          <w:sz w:val="24"/>
          <w:szCs w:val="24"/>
          <w:lang w:val="zh-TW" w:eastAsia="zh-TW"/>
        </w:rPr>
        <w:t>充电模块高温保护是指设备在运行过程中，由于其他原因导致设备内部充电模块温度升高并超过设备模块保护温度后，设备自动停止使用保护设备安全，再次启动时设备会进行模块自检以确保设备正常启动。</w:t>
      </w:r>
    </w:p>
    <w:p w:rsidR="000A6726" w:rsidRDefault="005B7E87" w:rsidP="000A6726">
      <w:pPr>
        <w:spacing w:line="480" w:lineRule="auto"/>
        <w:rPr>
          <w:rFonts w:ascii="Calibri" w:eastAsia="Calibri" w:hAnsi="Calibri" w:cs="Calibri"/>
          <w:b/>
          <w:bCs/>
          <w:sz w:val="24"/>
          <w:szCs w:val="24"/>
        </w:rPr>
      </w:pPr>
      <w:r>
        <w:rPr>
          <w:rFonts w:ascii="微软雅黑" w:eastAsia="微软雅黑" w:hAnsi="微软雅黑" w:hint="eastAsia"/>
          <w:color w:val="333333"/>
          <w:sz w:val="21"/>
          <w:szCs w:val="21"/>
          <w:shd w:val="clear" w:color="auto" w:fill="FFFFFF"/>
        </w:rPr>
        <w:lastRenderedPageBreak/>
        <w:t>*</w:t>
      </w:r>
      <w:r w:rsidR="000A6726">
        <w:rPr>
          <w:rFonts w:ascii="Calibri" w:eastAsia="Calibri" w:hAnsi="Calibri" w:cs="Calibri"/>
          <w:b/>
          <w:bCs/>
          <w:sz w:val="24"/>
          <w:szCs w:val="24"/>
        </w:rPr>
        <w:t>3</w:t>
      </w:r>
      <w:r w:rsidR="000A6726">
        <w:rPr>
          <w:rFonts w:ascii="Calibri" w:eastAsia="Calibri" w:hAnsi="Calibri" w:cs="Calibri"/>
          <w:b/>
          <w:bCs/>
          <w:sz w:val="24"/>
          <w:szCs w:val="24"/>
          <w:lang w:val="zh-TW" w:eastAsia="zh-TW"/>
        </w:rPr>
        <w:t>、充电模块输入电压电流（高电压高电流）保护系统</w:t>
      </w:r>
    </w:p>
    <w:p w:rsidR="000A6726" w:rsidRDefault="000A6726" w:rsidP="000A6726">
      <w:pPr>
        <w:spacing w:line="480" w:lineRule="auto"/>
        <w:rPr>
          <w:rFonts w:ascii="Calibri" w:eastAsia="Calibri" w:hAnsi="Calibri" w:cs="Calibri"/>
          <w:sz w:val="24"/>
          <w:szCs w:val="24"/>
          <w:lang w:val="zh-TW" w:eastAsia="zh-TW"/>
        </w:rPr>
      </w:pPr>
      <w:r>
        <w:rPr>
          <w:rFonts w:ascii="Calibri" w:eastAsia="Calibri" w:hAnsi="Calibri" w:cs="Calibri"/>
          <w:sz w:val="24"/>
          <w:szCs w:val="24"/>
          <w:lang w:val="zh-TW" w:eastAsia="zh-TW"/>
        </w:rPr>
        <w:t>充电模块输入电压电流保护是指，在设备运行过程中会对充电模块的输入电压电流（高电压高电流）进行分配，当电流电压超过设定参数时，充电模块停止充电工作，保护设备安全。</w:t>
      </w:r>
    </w:p>
    <w:p w:rsidR="000A6726" w:rsidRDefault="000A6726" w:rsidP="000A6726">
      <w:pPr>
        <w:spacing w:line="480" w:lineRule="auto"/>
        <w:rPr>
          <w:rFonts w:ascii="Calibri" w:eastAsia="Calibri" w:hAnsi="Calibri" w:cs="Calibri"/>
          <w:sz w:val="24"/>
          <w:szCs w:val="24"/>
          <w:lang w:val="zh-TW" w:eastAsia="zh-TW"/>
        </w:rPr>
      </w:pPr>
      <w:r>
        <w:rPr>
          <w:rFonts w:ascii="Calibri" w:eastAsia="Calibri" w:hAnsi="Calibri" w:cs="Calibri"/>
          <w:sz w:val="24"/>
          <w:szCs w:val="24"/>
          <w:lang w:val="zh-TW" w:eastAsia="zh-TW"/>
        </w:rPr>
        <w:t>以上三套保护系统均有后台记录联网上报功能，售后工程师通过后台收到设备异常报告后，会及时对问题设备进行分析处理，保证设备正常使用。</w:t>
      </w:r>
    </w:p>
    <w:p w:rsidR="00B30A41" w:rsidRDefault="000A6726" w:rsidP="000A6726">
      <w:pPr>
        <w:spacing w:line="240" w:lineRule="auto"/>
        <w:rPr>
          <w:rFonts w:ascii="Calibri" w:eastAsia="PMingLiU" w:hAnsi="Calibri" w:cs="Calibri"/>
          <w:sz w:val="24"/>
          <w:szCs w:val="24"/>
          <w:lang w:val="zh-TW" w:eastAsia="zh-TW"/>
        </w:rPr>
      </w:pPr>
      <w:r>
        <w:rPr>
          <w:rFonts w:ascii="Calibri" w:eastAsia="Calibri" w:hAnsi="Calibri" w:cs="Calibri"/>
          <w:sz w:val="24"/>
          <w:szCs w:val="24"/>
          <w:lang w:val="zh-TW" w:eastAsia="zh-TW"/>
        </w:rPr>
        <w:t>另外设备屏幕有钢化玻璃</w:t>
      </w:r>
    </w:p>
    <w:p w:rsidR="007C6D6D" w:rsidRDefault="007C6D6D" w:rsidP="000A6726">
      <w:pPr>
        <w:spacing w:line="240" w:lineRule="auto"/>
        <w:rPr>
          <w:sz w:val="24"/>
        </w:rPr>
      </w:pPr>
    </w:p>
    <w:p w:rsidR="007C6D6D" w:rsidRPr="007C6D6D" w:rsidRDefault="007C6D6D" w:rsidP="000A6726">
      <w:pPr>
        <w:spacing w:line="240" w:lineRule="auto"/>
        <w:rPr>
          <w:sz w:val="24"/>
        </w:rPr>
      </w:pPr>
    </w:p>
    <w:tbl>
      <w:tblPr>
        <w:tblStyle w:val="TableNormal"/>
        <w:tblW w:w="82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11"/>
        <w:gridCol w:w="1554"/>
        <w:gridCol w:w="1036"/>
        <w:gridCol w:w="2935"/>
        <w:gridCol w:w="1554"/>
      </w:tblGrid>
      <w:tr w:rsidR="000A6726" w:rsidTr="000B60E8">
        <w:trPr>
          <w:trHeight w:val="485"/>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pPr>
            <w:r>
              <w:rPr>
                <w:rFonts w:ascii="宋体" w:eastAsia="宋体" w:hAnsi="宋体" w:cs="宋体"/>
                <w:b/>
                <w:bCs/>
                <w:sz w:val="24"/>
                <w:szCs w:val="24"/>
                <w:lang w:val="zh-TW" w:eastAsia="zh-TW"/>
              </w:rPr>
              <w:t>序号</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pPr>
            <w:r>
              <w:rPr>
                <w:rFonts w:ascii="宋体" w:eastAsia="宋体" w:hAnsi="宋体" w:cs="宋体"/>
                <w:b/>
                <w:bCs/>
                <w:sz w:val="24"/>
                <w:szCs w:val="24"/>
                <w:lang w:val="zh-TW" w:eastAsia="zh-TW"/>
              </w:rPr>
              <w:t>摆放点</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pPr>
            <w:r>
              <w:rPr>
                <w:rFonts w:ascii="宋体" w:eastAsia="宋体" w:hAnsi="宋体" w:cs="宋体"/>
                <w:b/>
                <w:bCs/>
                <w:sz w:val="24"/>
                <w:szCs w:val="24"/>
                <w:lang w:val="zh-TW" w:eastAsia="zh-TW"/>
              </w:rPr>
              <w:t>数量</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pPr>
            <w:r>
              <w:rPr>
                <w:rFonts w:ascii="宋体" w:eastAsia="宋体" w:hAnsi="宋体" w:cs="宋体"/>
                <w:b/>
                <w:bCs/>
                <w:sz w:val="24"/>
                <w:szCs w:val="24"/>
                <w:lang w:val="zh-TW" w:eastAsia="zh-TW"/>
              </w:rPr>
              <w:t>分成</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pPr>
            <w:r>
              <w:rPr>
                <w:rFonts w:ascii="宋体" w:eastAsia="宋体" w:hAnsi="宋体" w:cs="宋体"/>
                <w:b/>
                <w:bCs/>
                <w:sz w:val="24"/>
                <w:szCs w:val="24"/>
                <w:lang w:val="zh-TW" w:eastAsia="zh-TW"/>
              </w:rPr>
              <w:t>期限（月）</w:t>
            </w:r>
          </w:p>
        </w:tc>
      </w:tr>
      <w:tr w:rsidR="000A6726" w:rsidTr="000B60E8">
        <w:trPr>
          <w:trHeight w:val="592"/>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pPr>
            <w:r>
              <w:rPr>
                <w:rFonts w:ascii="宋体" w:eastAsia="宋体" w:hAnsi="宋体" w:cs="宋体"/>
                <w:sz w:val="24"/>
                <w:szCs w:val="24"/>
              </w:rPr>
              <w:t>1</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pPr>
            <w:r>
              <w:rPr>
                <w:rFonts w:ascii="宋体" w:eastAsia="宋体" w:hAnsi="宋体" w:cs="宋体"/>
                <w:sz w:val="24"/>
                <w:szCs w:val="24"/>
                <w:lang w:val="zh-TW" w:eastAsia="zh-TW"/>
              </w:rPr>
              <w:t xml:space="preserve">门诊F3 </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Pr="000A6726" w:rsidRDefault="000A6726" w:rsidP="000B60E8">
            <w:pPr>
              <w:jc w:val="center"/>
              <w:rPr>
                <w:rFonts w:eastAsia="PMingLiU"/>
              </w:rPr>
            </w:pPr>
            <w:r>
              <w:rPr>
                <w:rFonts w:ascii="宋体" w:eastAsia="PMingLiU" w:hAnsi="宋体" w:cs="宋体"/>
                <w:sz w:val="24"/>
                <w:szCs w:val="24"/>
                <w:lang w:val="zh-TW" w:eastAsia="zh-TW"/>
              </w:rPr>
              <w:t>1</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pPr>
          </w:p>
        </w:tc>
      </w:tr>
      <w:tr w:rsidR="000A6726" w:rsidTr="000B60E8">
        <w:trPr>
          <w:trHeight w:val="592"/>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rPr>
                <w:rFonts w:ascii="宋体" w:eastAsia="宋体" w:hAnsi="宋体" w:cs="宋体"/>
                <w:sz w:val="24"/>
                <w:szCs w:val="24"/>
              </w:rPr>
            </w:pPr>
            <w:r>
              <w:rPr>
                <w:rFonts w:ascii="宋体" w:eastAsia="宋体" w:hAnsi="宋体" w:cs="宋体" w:hint="eastAsia"/>
                <w:sz w:val="24"/>
                <w:szCs w:val="24"/>
              </w:rPr>
              <w:t>2</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rPr>
                <w:rFonts w:ascii="宋体" w:eastAsia="宋体" w:hAnsi="宋体" w:cs="宋体"/>
                <w:sz w:val="24"/>
                <w:szCs w:val="24"/>
                <w:lang w:val="zh-TW" w:eastAsia="zh-TW"/>
              </w:rPr>
            </w:pPr>
            <w:r>
              <w:rPr>
                <w:rFonts w:ascii="宋体" w:eastAsia="宋体" w:hAnsi="宋体" w:cs="宋体"/>
                <w:sz w:val="24"/>
                <w:szCs w:val="24"/>
                <w:lang w:val="zh-TW" w:eastAsia="zh-TW"/>
              </w:rPr>
              <w:t>门诊F4</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rPr>
                <w:rFonts w:ascii="宋体" w:eastAsia="宋体" w:hAnsi="宋体" w:cs="宋体"/>
                <w:sz w:val="24"/>
                <w:szCs w:val="24"/>
                <w:lang w:val="zh-TW"/>
              </w:rPr>
            </w:pPr>
            <w:r>
              <w:rPr>
                <w:rFonts w:ascii="宋体" w:eastAsia="宋体" w:hAnsi="宋体" w:cs="宋体" w:hint="eastAsia"/>
                <w:sz w:val="24"/>
                <w:szCs w:val="24"/>
                <w:lang w:val="zh-TW"/>
              </w:rPr>
              <w:t>1</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pPr>
          </w:p>
        </w:tc>
      </w:tr>
      <w:tr w:rsidR="000A6726" w:rsidTr="000B60E8">
        <w:trPr>
          <w:trHeight w:val="592"/>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rPr>
                <w:rFonts w:ascii="宋体" w:eastAsia="宋体" w:hAnsi="宋体" w:cs="宋体"/>
                <w:sz w:val="24"/>
                <w:szCs w:val="24"/>
              </w:rPr>
            </w:pPr>
            <w:r>
              <w:rPr>
                <w:rFonts w:ascii="宋体" w:eastAsia="宋体" w:hAnsi="宋体" w:cs="宋体" w:hint="eastAsia"/>
                <w:sz w:val="24"/>
                <w:szCs w:val="24"/>
              </w:rPr>
              <w:t>3</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Pr="000A6726" w:rsidRDefault="000A6726" w:rsidP="000B60E8">
            <w:pPr>
              <w:jc w:val="center"/>
              <w:rPr>
                <w:rFonts w:ascii="宋体" w:eastAsia="PMingLiU" w:hAnsi="宋体" w:cs="宋体"/>
                <w:sz w:val="24"/>
                <w:szCs w:val="24"/>
                <w:lang w:val="zh-TW" w:eastAsia="zh-TW"/>
              </w:rPr>
            </w:pPr>
            <w:r>
              <w:rPr>
                <w:rFonts w:ascii="宋体" w:eastAsia="宋体" w:hAnsi="宋体" w:cs="宋体" w:hint="eastAsia"/>
                <w:sz w:val="24"/>
                <w:szCs w:val="24"/>
                <w:lang w:val="zh-TW"/>
              </w:rPr>
              <w:t>七号楼F1</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rPr>
                <w:rFonts w:ascii="宋体" w:eastAsia="宋体" w:hAnsi="宋体" w:cs="宋体"/>
                <w:sz w:val="24"/>
                <w:szCs w:val="24"/>
                <w:lang w:val="zh-TW"/>
              </w:rPr>
            </w:pPr>
            <w:r>
              <w:rPr>
                <w:rFonts w:ascii="宋体" w:eastAsia="宋体" w:hAnsi="宋体" w:cs="宋体" w:hint="eastAsia"/>
                <w:sz w:val="24"/>
                <w:szCs w:val="24"/>
                <w:lang w:val="zh-TW"/>
              </w:rPr>
              <w:t>1</w:t>
            </w:r>
          </w:p>
        </w:tc>
        <w:tc>
          <w:tcPr>
            <w:tcW w:w="2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6726" w:rsidRDefault="000A6726" w:rsidP="000B60E8">
            <w:pPr>
              <w:jc w:val="center"/>
            </w:pPr>
          </w:p>
        </w:tc>
      </w:tr>
    </w:tbl>
    <w:p w:rsidR="000A6726" w:rsidRDefault="000A6726" w:rsidP="000A6726">
      <w:pPr>
        <w:widowControl w:val="0"/>
        <w:ind w:left="108" w:hanging="108"/>
        <w:jc w:val="center"/>
        <w:rPr>
          <w:sz w:val="24"/>
          <w:szCs w:val="24"/>
        </w:rPr>
      </w:pPr>
    </w:p>
    <w:p w:rsidR="000A6726" w:rsidRPr="000A6726" w:rsidRDefault="002263C1" w:rsidP="00EC6AE4">
      <w:pPr>
        <w:spacing w:line="240" w:lineRule="auto"/>
        <w:rPr>
          <w:sz w:val="24"/>
        </w:rPr>
      </w:pPr>
      <w:r>
        <w:rPr>
          <w:rFonts w:hint="eastAsia"/>
          <w:sz w:val="24"/>
        </w:rPr>
        <w:t>注：</w:t>
      </w:r>
      <w:r>
        <w:rPr>
          <w:rFonts w:ascii="微软雅黑" w:eastAsia="微软雅黑" w:hAnsi="微软雅黑" w:hint="eastAsia"/>
          <w:color w:val="333333"/>
          <w:sz w:val="21"/>
          <w:szCs w:val="21"/>
          <w:shd w:val="clear" w:color="auto" w:fill="FFFFFF"/>
        </w:rPr>
        <w:t>*为必须满足项</w:t>
      </w:r>
    </w:p>
    <w:sectPr w:rsidR="000A6726" w:rsidRPr="000A6726"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B0A" w:rsidRDefault="00A40B0A" w:rsidP="005F0231">
      <w:pPr>
        <w:spacing w:after="0" w:line="240" w:lineRule="auto"/>
      </w:pPr>
      <w:r>
        <w:separator/>
      </w:r>
    </w:p>
  </w:endnote>
  <w:endnote w:type="continuationSeparator" w:id="0">
    <w:p w:rsidR="00A40B0A" w:rsidRDefault="00A40B0A"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B0A" w:rsidRDefault="00A40B0A" w:rsidP="005F0231">
      <w:pPr>
        <w:spacing w:after="0" w:line="240" w:lineRule="auto"/>
      </w:pPr>
      <w:r>
        <w:separator/>
      </w:r>
    </w:p>
  </w:footnote>
  <w:footnote w:type="continuationSeparator" w:id="0">
    <w:p w:rsidR="00A40B0A" w:rsidRDefault="00A40B0A" w:rsidP="005F0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5"/>
      <w:numFmt w:val="upperLetter"/>
      <w:lvlText w:val="%1．"/>
      <w:lvlJc w:val="left"/>
      <w:pPr>
        <w:tabs>
          <w:tab w:val="num" w:pos="396"/>
        </w:tabs>
        <w:ind w:left="396" w:hanging="396"/>
      </w:pPr>
      <w:rPr>
        <w:rFonts w:hint="eastAsia"/>
      </w:rPr>
    </w:lvl>
  </w:abstractNum>
  <w:abstractNum w:abstractNumId="1" w15:restartNumberingAfterBreak="0">
    <w:nsid w:val="00000010"/>
    <w:multiLevelType w:val="singleLevel"/>
    <w:tmpl w:val="00000010"/>
    <w:lvl w:ilvl="0">
      <w:start w:val="1"/>
      <w:numFmt w:val="decimal"/>
      <w:lvlText w:val="%1、"/>
      <w:lvlJc w:val="left"/>
      <w:pPr>
        <w:tabs>
          <w:tab w:val="num" w:pos="480"/>
        </w:tabs>
        <w:ind w:left="480" w:hanging="480"/>
      </w:pPr>
      <w:rPr>
        <w:rFonts w:hint="eastAsia"/>
      </w:rPr>
    </w:lvl>
  </w:abstractNum>
  <w:abstractNum w:abstractNumId="2" w15:restartNumberingAfterBreak="0">
    <w:nsid w:val="00000082"/>
    <w:multiLevelType w:val="multilevel"/>
    <w:tmpl w:val="00000082"/>
    <w:lvl w:ilvl="0">
      <w:start w:val="1"/>
      <w:numFmt w:val="decimal"/>
      <w:lvlText w:val="%1)"/>
      <w:lvlJc w:val="left"/>
      <w:pPr>
        <w:ind w:left="1128" w:hanging="420"/>
      </w:pPr>
      <w:rPr>
        <w:rFonts w:cs="Times New Roman" w:hint="default"/>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abstractNum w:abstractNumId="3" w15:restartNumberingAfterBreak="0">
    <w:nsid w:val="00A315E3"/>
    <w:multiLevelType w:val="multilevel"/>
    <w:tmpl w:val="00A315E3"/>
    <w:lvl w:ilvl="0">
      <w:start w:val="1"/>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0A6C070E"/>
    <w:multiLevelType w:val="hybridMultilevel"/>
    <w:tmpl w:val="18EC91FC"/>
    <w:lvl w:ilvl="0" w:tplc="45FE7806">
      <w:start w:val="1"/>
      <w:numFmt w:val="decimalEnclosedParen"/>
      <w:lvlText w:val="%1"/>
      <w:lvlJc w:val="left"/>
      <w:pPr>
        <w:ind w:left="780" w:hanging="360"/>
      </w:pPr>
      <w:rPr>
        <w:rFonts w:ascii="宋体" w:eastAsia="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AFB7412"/>
    <w:multiLevelType w:val="multilevel"/>
    <w:tmpl w:val="0AFB7412"/>
    <w:lvl w:ilvl="0">
      <w:start w:val="1"/>
      <w:numFmt w:val="decimal"/>
      <w:lvlText w:val="%1)"/>
      <w:lvlJc w:val="left"/>
      <w:pPr>
        <w:tabs>
          <w:tab w:val="left" w:pos="1294"/>
        </w:tabs>
        <w:ind w:left="1294" w:hanging="454"/>
      </w:pPr>
      <w:rPr>
        <w:rFonts w:hint="eastAsia"/>
      </w:rPr>
    </w:lvl>
    <w:lvl w:ilvl="1">
      <w:start w:val="1"/>
      <w:numFmt w:val="lowerLetter"/>
      <w:lvlText w:val="%2)"/>
      <w:lvlJc w:val="left"/>
      <w:pPr>
        <w:tabs>
          <w:tab w:val="left" w:pos="1260"/>
        </w:tabs>
        <w:ind w:left="1260" w:hanging="420"/>
      </w:pPr>
    </w:lvl>
    <w:lvl w:ilvl="2">
      <w:start w:val="3"/>
      <w:numFmt w:val="decimal"/>
      <w:lvlText w:val="%3）"/>
      <w:lvlJc w:val="left"/>
      <w:pPr>
        <w:tabs>
          <w:tab w:val="left" w:pos="360"/>
        </w:tabs>
        <w:ind w:left="360" w:hanging="36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0D5773B8"/>
    <w:multiLevelType w:val="multilevel"/>
    <w:tmpl w:val="5E46F73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1DE25ED"/>
    <w:multiLevelType w:val="multilevel"/>
    <w:tmpl w:val="11DE25ED"/>
    <w:lvl w:ilvl="0">
      <w:start w:val="6"/>
      <w:numFmt w:val="japaneseCounting"/>
      <w:lvlText w:val="第%1章"/>
      <w:lvlJc w:val="left"/>
      <w:pPr>
        <w:tabs>
          <w:tab w:val="left" w:pos="1275"/>
        </w:tabs>
        <w:ind w:left="1275" w:hanging="1275"/>
      </w:pPr>
      <w:rPr>
        <w:rFonts w:hint="eastAsia"/>
      </w:rPr>
    </w:lvl>
    <w:lvl w:ilvl="1">
      <w:start w:val="1"/>
      <w:numFmt w:val="decimal"/>
      <w:lvlText w:val="（%2）"/>
      <w:lvlJc w:val="left"/>
      <w:pPr>
        <w:tabs>
          <w:tab w:val="left" w:pos="1140"/>
        </w:tabs>
        <w:ind w:left="1140" w:hanging="7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8E41749"/>
    <w:multiLevelType w:val="multilevel"/>
    <w:tmpl w:val="18E41749"/>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15:restartNumberingAfterBreak="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0" w15:restartNumberingAfterBreak="0">
    <w:nsid w:val="1A043CF6"/>
    <w:multiLevelType w:val="multilevel"/>
    <w:tmpl w:val="1A043CF6"/>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1" w15:restartNumberingAfterBreak="0">
    <w:nsid w:val="2018661E"/>
    <w:multiLevelType w:val="multilevel"/>
    <w:tmpl w:val="2018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A7909"/>
    <w:multiLevelType w:val="multilevel"/>
    <w:tmpl w:val="2B8A7909"/>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4" w15:restartNumberingAfterBreak="0">
    <w:nsid w:val="2F2A0A4E"/>
    <w:multiLevelType w:val="multilevel"/>
    <w:tmpl w:val="2F2A0A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15:restartNumberingAfterBreak="0">
    <w:nsid w:val="2FAF12D7"/>
    <w:multiLevelType w:val="hybridMultilevel"/>
    <w:tmpl w:val="0E008484"/>
    <w:lvl w:ilvl="0" w:tplc="6C100F5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1A56EB"/>
    <w:multiLevelType w:val="multilevel"/>
    <w:tmpl w:val="321A56EB"/>
    <w:lvl w:ilvl="0">
      <w:start w:val="10"/>
      <w:numFmt w:val="japaneseCounting"/>
      <w:lvlText w:val="第%1章"/>
      <w:lvlJc w:val="left"/>
      <w:pPr>
        <w:tabs>
          <w:tab w:val="left" w:pos="1275"/>
        </w:tabs>
        <w:ind w:left="1275" w:hanging="1275"/>
      </w:pPr>
      <w:rPr>
        <w:rFonts w:hint="eastAsia"/>
      </w:rPr>
    </w:lvl>
    <w:lvl w:ilvl="1">
      <w:start w:val="1"/>
      <w:numFmt w:val="decimal"/>
      <w:suff w:val="space"/>
      <w:lvlText w:val="%2."/>
      <w:lvlJc w:val="left"/>
      <w:pPr>
        <w:ind w:left="810" w:hanging="390"/>
      </w:pPr>
      <w:rPr>
        <w:rFonts w:hint="eastAsia"/>
      </w:rPr>
    </w:lvl>
    <w:lvl w:ilvl="2">
      <w:start w:val="1"/>
      <w:numFmt w:val="decimal"/>
      <w:lvlText w:val="（%3）"/>
      <w:lvlJc w:val="left"/>
      <w:pPr>
        <w:tabs>
          <w:tab w:val="left" w:pos="1560"/>
        </w:tabs>
        <w:ind w:left="1560" w:hanging="720"/>
      </w:pPr>
      <w:rPr>
        <w:rFonts w:hint="eastAsia"/>
      </w:rPr>
    </w:lvl>
    <w:lvl w:ilvl="3">
      <w:start w:val="2"/>
      <w:numFmt w:val="japaneseCounting"/>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2E23B9E"/>
    <w:multiLevelType w:val="multilevel"/>
    <w:tmpl w:val="90BE6E9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343D3EA1"/>
    <w:multiLevelType w:val="multilevel"/>
    <w:tmpl w:val="343D3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50D6DF1"/>
    <w:multiLevelType w:val="multilevel"/>
    <w:tmpl w:val="350D6DF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15:restartNumberingAfterBreak="0">
    <w:nsid w:val="40804175"/>
    <w:multiLevelType w:val="hybridMultilevel"/>
    <w:tmpl w:val="4C1A00D6"/>
    <w:lvl w:ilvl="0" w:tplc="184EE888">
      <w:start w:val="1"/>
      <w:numFmt w:val="decimalEnclosedParen"/>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41B618DF"/>
    <w:multiLevelType w:val="multilevel"/>
    <w:tmpl w:val="41B618DF"/>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15:restartNumberingAfterBreak="0">
    <w:nsid w:val="454B22A2"/>
    <w:multiLevelType w:val="multilevel"/>
    <w:tmpl w:val="454B22A2"/>
    <w:lvl w:ilvl="0">
      <w:start w:val="2"/>
      <w:numFmt w:val="decimal"/>
      <w:lvlText w:val="%1）"/>
      <w:lvlJc w:val="left"/>
      <w:pPr>
        <w:tabs>
          <w:tab w:val="left" w:pos="360"/>
        </w:tabs>
        <w:ind w:left="360" w:hanging="360"/>
      </w:pPr>
      <w:rPr>
        <w:rFonts w:hint="default"/>
      </w:rPr>
    </w:lvl>
    <w:lvl w:ilvl="1">
      <w:start w:val="2"/>
      <w:numFmt w:val="bullet"/>
      <w:lvlText w:val=""/>
      <w:lvlJc w:val="left"/>
      <w:pPr>
        <w:tabs>
          <w:tab w:val="left" w:pos="840"/>
        </w:tabs>
        <w:ind w:left="845" w:hanging="425"/>
      </w:pPr>
      <w:rPr>
        <w:rFonts w:ascii="Wingdings" w:hAnsi="Wingdings" w:hint="default"/>
        <w:sz w:val="15"/>
        <w:szCs w:val="15"/>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49726850"/>
    <w:multiLevelType w:val="multilevel"/>
    <w:tmpl w:val="49726850"/>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B7D3A4A"/>
    <w:multiLevelType w:val="multilevel"/>
    <w:tmpl w:val="4B32300C"/>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4C692167"/>
    <w:multiLevelType w:val="hybridMultilevel"/>
    <w:tmpl w:val="14101192"/>
    <w:lvl w:ilvl="0" w:tplc="FFFFFFFF">
      <w:start w:val="1"/>
      <w:numFmt w:val="decimal"/>
      <w:lvlText w:val="%1)"/>
      <w:lvlJc w:val="left"/>
      <w:pPr>
        <w:tabs>
          <w:tab w:val="num" w:pos="360"/>
        </w:tabs>
        <w:ind w:left="360" w:hanging="360"/>
      </w:pPr>
      <w:rPr>
        <w:rFonts w:hAnsi="仿宋" w:hint="default"/>
        <w:b/>
        <w:color w:val="auto"/>
        <w:sz w:val="24"/>
      </w:rPr>
    </w:lvl>
    <w:lvl w:ilvl="1" w:tplc="FFFFFFFF">
      <w:start w:val="1"/>
      <w:numFmt w:val="lowerLetter"/>
      <w:lvlRestart w:val="0"/>
      <w:lvlText w:val="%2)"/>
      <w:lvlJc w:val="left"/>
      <w:pPr>
        <w:tabs>
          <w:tab w:val="num" w:pos="840"/>
        </w:tabs>
        <w:ind w:left="840" w:hanging="420"/>
      </w:pPr>
    </w:lvl>
    <w:lvl w:ilvl="2" w:tplc="FFFFFFFF">
      <w:start w:val="1"/>
      <w:numFmt w:val="lowerRoman"/>
      <w:lvlRestart w:val="0"/>
      <w:lvlText w:val="%3."/>
      <w:lvlJc w:val="right"/>
      <w:pPr>
        <w:tabs>
          <w:tab w:val="num" w:pos="1260"/>
        </w:tabs>
        <w:ind w:left="1260" w:hanging="420"/>
      </w:pPr>
    </w:lvl>
    <w:lvl w:ilvl="3" w:tplc="FFFFFFFF">
      <w:start w:val="1"/>
      <w:numFmt w:val="decimal"/>
      <w:lvlRestart w:val="0"/>
      <w:lvlText w:val="%4."/>
      <w:lvlJc w:val="left"/>
      <w:pPr>
        <w:tabs>
          <w:tab w:val="num" w:pos="1680"/>
        </w:tabs>
        <w:ind w:left="1680" w:hanging="420"/>
      </w:pPr>
    </w:lvl>
    <w:lvl w:ilvl="4" w:tplc="FFFFFFFF">
      <w:start w:val="1"/>
      <w:numFmt w:val="lowerLetter"/>
      <w:lvlRestart w:val="0"/>
      <w:lvlText w:val="%5)"/>
      <w:lvlJc w:val="left"/>
      <w:pPr>
        <w:tabs>
          <w:tab w:val="num" w:pos="2100"/>
        </w:tabs>
        <w:ind w:left="2100" w:hanging="420"/>
      </w:pPr>
    </w:lvl>
    <w:lvl w:ilvl="5" w:tplc="FFFFFFFF">
      <w:start w:val="1"/>
      <w:numFmt w:val="lowerRoman"/>
      <w:lvlRestart w:val="0"/>
      <w:lvlText w:val="%6."/>
      <w:lvlJc w:val="right"/>
      <w:pPr>
        <w:tabs>
          <w:tab w:val="num" w:pos="2520"/>
        </w:tabs>
        <w:ind w:left="2520" w:hanging="420"/>
      </w:pPr>
    </w:lvl>
    <w:lvl w:ilvl="6" w:tplc="FFFFFFFF">
      <w:start w:val="1"/>
      <w:numFmt w:val="decimal"/>
      <w:lvlRestart w:val="0"/>
      <w:lvlText w:val="%7."/>
      <w:lvlJc w:val="left"/>
      <w:pPr>
        <w:tabs>
          <w:tab w:val="num" w:pos="2940"/>
        </w:tabs>
        <w:ind w:left="2940" w:hanging="420"/>
      </w:pPr>
    </w:lvl>
    <w:lvl w:ilvl="7" w:tplc="FFFFFFFF">
      <w:start w:val="1"/>
      <w:numFmt w:val="lowerLetter"/>
      <w:lvlRestart w:val="0"/>
      <w:lvlText w:val="%8)"/>
      <w:lvlJc w:val="left"/>
      <w:pPr>
        <w:tabs>
          <w:tab w:val="num" w:pos="3360"/>
        </w:tabs>
        <w:ind w:left="3360" w:hanging="420"/>
      </w:pPr>
    </w:lvl>
    <w:lvl w:ilvl="8" w:tplc="FFFFFFFF">
      <w:start w:val="1"/>
      <w:numFmt w:val="lowerRoman"/>
      <w:lvlRestart w:val="0"/>
      <w:lvlText w:val="%9."/>
      <w:lvlJc w:val="right"/>
      <w:pPr>
        <w:tabs>
          <w:tab w:val="num" w:pos="3780"/>
        </w:tabs>
        <w:ind w:left="3780" w:hanging="420"/>
      </w:pPr>
    </w:lvl>
  </w:abstractNum>
  <w:abstractNum w:abstractNumId="27" w15:restartNumberingAfterBreak="0">
    <w:nsid w:val="4D6E409D"/>
    <w:multiLevelType w:val="multilevel"/>
    <w:tmpl w:val="4D6E409D"/>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28" w15:restartNumberingAfterBreak="0">
    <w:nsid w:val="52B115BF"/>
    <w:multiLevelType w:val="multilevel"/>
    <w:tmpl w:val="52B115B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58F033F8"/>
    <w:multiLevelType w:val="singleLevel"/>
    <w:tmpl w:val="58F033F8"/>
    <w:lvl w:ilvl="0">
      <w:start w:val="4"/>
      <w:numFmt w:val="decimal"/>
      <w:suff w:val="nothing"/>
      <w:lvlText w:val="%1）"/>
      <w:lvlJc w:val="left"/>
    </w:lvl>
  </w:abstractNum>
  <w:abstractNum w:abstractNumId="30" w15:restartNumberingAfterBreak="0">
    <w:nsid w:val="5D183C08"/>
    <w:multiLevelType w:val="multilevel"/>
    <w:tmpl w:val="5D183C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0FF68E7"/>
    <w:multiLevelType w:val="multilevel"/>
    <w:tmpl w:val="60FF68E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62E82897"/>
    <w:multiLevelType w:val="hybridMultilevel"/>
    <w:tmpl w:val="42201F68"/>
    <w:lvl w:ilvl="0" w:tplc="D7BAB34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47F25F3"/>
    <w:multiLevelType w:val="multilevel"/>
    <w:tmpl w:val="647F25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76C78B5"/>
    <w:multiLevelType w:val="multilevel"/>
    <w:tmpl w:val="676C78B5"/>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86D6A67"/>
    <w:multiLevelType w:val="multilevel"/>
    <w:tmpl w:val="686D6A67"/>
    <w:lvl w:ilvl="0">
      <w:start w:val="1"/>
      <w:numFmt w:val="decimal"/>
      <w:suff w:val="space"/>
      <w:lvlText w:val="%1."/>
      <w:lvlJc w:val="left"/>
      <w:pPr>
        <w:ind w:left="810" w:hanging="39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57B3C37"/>
    <w:multiLevelType w:val="multilevel"/>
    <w:tmpl w:val="4B7D3A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15:restartNumberingAfterBreak="0">
    <w:nsid w:val="76F61850"/>
    <w:multiLevelType w:val="multilevel"/>
    <w:tmpl w:val="76F6185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9" w15:restartNumberingAfterBreak="0">
    <w:nsid w:val="77BD55DF"/>
    <w:multiLevelType w:val="hybridMultilevel"/>
    <w:tmpl w:val="C562CCBA"/>
    <w:lvl w:ilvl="0" w:tplc="4EEE617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842284"/>
    <w:multiLevelType w:val="multilevel"/>
    <w:tmpl w:val="7984228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15:restartNumberingAfterBreak="0">
    <w:nsid w:val="7E321523"/>
    <w:multiLevelType w:val="multilevel"/>
    <w:tmpl w:val="7E321523"/>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12"/>
  </w:num>
  <w:num w:numId="2">
    <w:abstractNumId w:val="9"/>
  </w:num>
  <w:num w:numId="3">
    <w:abstractNumId w:val="36"/>
  </w:num>
  <w:num w:numId="4">
    <w:abstractNumId w:val="16"/>
  </w:num>
  <w:num w:numId="5">
    <w:abstractNumId w:val="7"/>
  </w:num>
  <w:num w:numId="6">
    <w:abstractNumId w:val="17"/>
  </w:num>
  <w:num w:numId="7">
    <w:abstractNumId w:val="3"/>
  </w:num>
  <w:num w:numId="8">
    <w:abstractNumId w:val="8"/>
  </w:num>
  <w:num w:numId="9">
    <w:abstractNumId w:val="2"/>
  </w:num>
  <w:num w:numId="10">
    <w:abstractNumId w:val="35"/>
  </w:num>
  <w:num w:numId="11">
    <w:abstractNumId w:val="10"/>
  </w:num>
  <w:num w:numId="12">
    <w:abstractNumId w:val="14"/>
  </w:num>
  <w:num w:numId="13">
    <w:abstractNumId w:val="40"/>
  </w:num>
  <w:num w:numId="14">
    <w:abstractNumId w:val="28"/>
  </w:num>
  <w:num w:numId="15">
    <w:abstractNumId w:val="31"/>
  </w:num>
  <w:num w:numId="16">
    <w:abstractNumId w:val="27"/>
  </w:num>
  <w:num w:numId="17">
    <w:abstractNumId w:val="34"/>
  </w:num>
  <w:num w:numId="18">
    <w:abstractNumId w:val="23"/>
  </w:num>
  <w:num w:numId="19">
    <w:abstractNumId w:val="24"/>
  </w:num>
  <w:num w:numId="20">
    <w:abstractNumId w:val="41"/>
  </w:num>
  <w:num w:numId="21">
    <w:abstractNumId w:val="33"/>
  </w:num>
  <w:num w:numId="22">
    <w:abstractNumId w:val="19"/>
  </w:num>
  <w:num w:numId="23">
    <w:abstractNumId w:val="30"/>
  </w:num>
  <w:num w:numId="24">
    <w:abstractNumId w:val="11"/>
  </w:num>
  <w:num w:numId="25">
    <w:abstractNumId w:val="13"/>
  </w:num>
  <w:num w:numId="26">
    <w:abstractNumId w:val="20"/>
  </w:num>
  <w:num w:numId="27">
    <w:abstractNumId w:val="38"/>
  </w:num>
  <w:num w:numId="28">
    <w:abstractNumId w:val="22"/>
  </w:num>
  <w:num w:numId="29">
    <w:abstractNumId w:val="5"/>
  </w:num>
  <w:num w:numId="30">
    <w:abstractNumId w:val="0"/>
  </w:num>
  <w:num w:numId="31">
    <w:abstractNumId w:val="1"/>
  </w:num>
  <w:num w:numId="32">
    <w:abstractNumId w:val="39"/>
  </w:num>
  <w:num w:numId="33">
    <w:abstractNumId w:val="25"/>
  </w:num>
  <w:num w:numId="34">
    <w:abstractNumId w:val="18"/>
  </w:num>
  <w:num w:numId="35">
    <w:abstractNumId w:val="6"/>
  </w:num>
  <w:num w:numId="36">
    <w:abstractNumId w:val="4"/>
  </w:num>
  <w:num w:numId="37">
    <w:abstractNumId w:val="21"/>
  </w:num>
  <w:num w:numId="38">
    <w:abstractNumId w:val="32"/>
  </w:num>
  <w:num w:numId="39">
    <w:abstractNumId w:val="15"/>
  </w:num>
  <w:num w:numId="40">
    <w:abstractNumId w:val="29"/>
  </w:num>
  <w:num w:numId="41">
    <w:abstractNumId w:val="2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3FD2"/>
    <w:rsid w:val="00010D4F"/>
    <w:rsid w:val="0001557B"/>
    <w:rsid w:val="00093D89"/>
    <w:rsid w:val="000946EF"/>
    <w:rsid w:val="0009766A"/>
    <w:rsid w:val="000A6726"/>
    <w:rsid w:val="000A777F"/>
    <w:rsid w:val="000B7BAE"/>
    <w:rsid w:val="000E05F6"/>
    <w:rsid w:val="000E47F3"/>
    <w:rsid w:val="000F0E01"/>
    <w:rsid w:val="00104C88"/>
    <w:rsid w:val="001147F3"/>
    <w:rsid w:val="0011590A"/>
    <w:rsid w:val="00133E52"/>
    <w:rsid w:val="00166A8B"/>
    <w:rsid w:val="00177A58"/>
    <w:rsid w:val="001843C9"/>
    <w:rsid w:val="00184422"/>
    <w:rsid w:val="00186C33"/>
    <w:rsid w:val="0019746C"/>
    <w:rsid w:val="001A6E9F"/>
    <w:rsid w:val="001B5437"/>
    <w:rsid w:val="001C311E"/>
    <w:rsid w:val="001D7DE3"/>
    <w:rsid w:val="001F1B08"/>
    <w:rsid w:val="00200B8F"/>
    <w:rsid w:val="00205A81"/>
    <w:rsid w:val="002066AD"/>
    <w:rsid w:val="00207F8D"/>
    <w:rsid w:val="002120D3"/>
    <w:rsid w:val="00212452"/>
    <w:rsid w:val="00212DE1"/>
    <w:rsid w:val="0021405B"/>
    <w:rsid w:val="00224328"/>
    <w:rsid w:val="002263C1"/>
    <w:rsid w:val="002373E4"/>
    <w:rsid w:val="002374A8"/>
    <w:rsid w:val="00251DE3"/>
    <w:rsid w:val="00254BF3"/>
    <w:rsid w:val="00254CAD"/>
    <w:rsid w:val="00265BA6"/>
    <w:rsid w:val="00276F80"/>
    <w:rsid w:val="00277AAF"/>
    <w:rsid w:val="00296915"/>
    <w:rsid w:val="002A4E2B"/>
    <w:rsid w:val="002B2A68"/>
    <w:rsid w:val="002C27C1"/>
    <w:rsid w:val="002C7D9B"/>
    <w:rsid w:val="002E2261"/>
    <w:rsid w:val="00315010"/>
    <w:rsid w:val="0032013F"/>
    <w:rsid w:val="003301E5"/>
    <w:rsid w:val="003535EC"/>
    <w:rsid w:val="00371638"/>
    <w:rsid w:val="003773B9"/>
    <w:rsid w:val="00382668"/>
    <w:rsid w:val="00394423"/>
    <w:rsid w:val="0039627B"/>
    <w:rsid w:val="003A0B69"/>
    <w:rsid w:val="003A1919"/>
    <w:rsid w:val="003C252C"/>
    <w:rsid w:val="00412A1C"/>
    <w:rsid w:val="0041676B"/>
    <w:rsid w:val="00416ABD"/>
    <w:rsid w:val="004254D7"/>
    <w:rsid w:val="0042615E"/>
    <w:rsid w:val="00431E64"/>
    <w:rsid w:val="004356B2"/>
    <w:rsid w:val="004367CF"/>
    <w:rsid w:val="00446A7A"/>
    <w:rsid w:val="00452DCA"/>
    <w:rsid w:val="00471067"/>
    <w:rsid w:val="004B032B"/>
    <w:rsid w:val="004B1812"/>
    <w:rsid w:val="004E4278"/>
    <w:rsid w:val="00506EA7"/>
    <w:rsid w:val="005154A1"/>
    <w:rsid w:val="005251A2"/>
    <w:rsid w:val="00582950"/>
    <w:rsid w:val="005861E9"/>
    <w:rsid w:val="00586BB4"/>
    <w:rsid w:val="00595B48"/>
    <w:rsid w:val="005A745A"/>
    <w:rsid w:val="005B1459"/>
    <w:rsid w:val="005B2D2E"/>
    <w:rsid w:val="005B7E87"/>
    <w:rsid w:val="005C0016"/>
    <w:rsid w:val="005F0231"/>
    <w:rsid w:val="00602426"/>
    <w:rsid w:val="00613914"/>
    <w:rsid w:val="00627633"/>
    <w:rsid w:val="00640258"/>
    <w:rsid w:val="00642DF3"/>
    <w:rsid w:val="006616DF"/>
    <w:rsid w:val="00675BC0"/>
    <w:rsid w:val="006826BA"/>
    <w:rsid w:val="00694E84"/>
    <w:rsid w:val="006F44EA"/>
    <w:rsid w:val="006F5A2A"/>
    <w:rsid w:val="0070226C"/>
    <w:rsid w:val="00707D26"/>
    <w:rsid w:val="00721F09"/>
    <w:rsid w:val="00730737"/>
    <w:rsid w:val="00733004"/>
    <w:rsid w:val="00736C0E"/>
    <w:rsid w:val="00770489"/>
    <w:rsid w:val="00777684"/>
    <w:rsid w:val="00784650"/>
    <w:rsid w:val="00793C49"/>
    <w:rsid w:val="007C0F8D"/>
    <w:rsid w:val="007C6D6D"/>
    <w:rsid w:val="007E7192"/>
    <w:rsid w:val="008068B0"/>
    <w:rsid w:val="00825535"/>
    <w:rsid w:val="0083348E"/>
    <w:rsid w:val="008338B9"/>
    <w:rsid w:val="00841A80"/>
    <w:rsid w:val="00847BFB"/>
    <w:rsid w:val="00883C3F"/>
    <w:rsid w:val="00883D94"/>
    <w:rsid w:val="008D62AB"/>
    <w:rsid w:val="008F2537"/>
    <w:rsid w:val="00905336"/>
    <w:rsid w:val="009406EB"/>
    <w:rsid w:val="009442C1"/>
    <w:rsid w:val="0094481F"/>
    <w:rsid w:val="00956604"/>
    <w:rsid w:val="009829E4"/>
    <w:rsid w:val="009B627F"/>
    <w:rsid w:val="009C50B0"/>
    <w:rsid w:val="009C5BA3"/>
    <w:rsid w:val="009E50D9"/>
    <w:rsid w:val="009F1545"/>
    <w:rsid w:val="009F67C9"/>
    <w:rsid w:val="00A17A67"/>
    <w:rsid w:val="00A208EC"/>
    <w:rsid w:val="00A34B4A"/>
    <w:rsid w:val="00A40B0A"/>
    <w:rsid w:val="00A8582B"/>
    <w:rsid w:val="00AB52E7"/>
    <w:rsid w:val="00AB68A8"/>
    <w:rsid w:val="00AC2E69"/>
    <w:rsid w:val="00AD3A7E"/>
    <w:rsid w:val="00B0493B"/>
    <w:rsid w:val="00B23BB1"/>
    <w:rsid w:val="00B30A41"/>
    <w:rsid w:val="00B37096"/>
    <w:rsid w:val="00B42682"/>
    <w:rsid w:val="00B43E12"/>
    <w:rsid w:val="00B451C3"/>
    <w:rsid w:val="00B533B9"/>
    <w:rsid w:val="00B57969"/>
    <w:rsid w:val="00BB1DCA"/>
    <w:rsid w:val="00BB7DEE"/>
    <w:rsid w:val="00BD11C7"/>
    <w:rsid w:val="00BE43B8"/>
    <w:rsid w:val="00BF33C8"/>
    <w:rsid w:val="00BF480F"/>
    <w:rsid w:val="00BF5D11"/>
    <w:rsid w:val="00C00698"/>
    <w:rsid w:val="00C06BF2"/>
    <w:rsid w:val="00C11314"/>
    <w:rsid w:val="00C37681"/>
    <w:rsid w:val="00C537C7"/>
    <w:rsid w:val="00C57023"/>
    <w:rsid w:val="00C62878"/>
    <w:rsid w:val="00C67FAF"/>
    <w:rsid w:val="00C730D0"/>
    <w:rsid w:val="00C77950"/>
    <w:rsid w:val="00C9126C"/>
    <w:rsid w:val="00C93406"/>
    <w:rsid w:val="00CA0793"/>
    <w:rsid w:val="00CC61DA"/>
    <w:rsid w:val="00CD4BA7"/>
    <w:rsid w:val="00CD5682"/>
    <w:rsid w:val="00CE5720"/>
    <w:rsid w:val="00D12E7A"/>
    <w:rsid w:val="00D12E89"/>
    <w:rsid w:val="00D672C6"/>
    <w:rsid w:val="00D672EF"/>
    <w:rsid w:val="00D72B5B"/>
    <w:rsid w:val="00D855B0"/>
    <w:rsid w:val="00DA22AE"/>
    <w:rsid w:val="00DA495C"/>
    <w:rsid w:val="00DC640A"/>
    <w:rsid w:val="00DF0AD9"/>
    <w:rsid w:val="00DF438A"/>
    <w:rsid w:val="00DF5F53"/>
    <w:rsid w:val="00DF68D4"/>
    <w:rsid w:val="00E10E2A"/>
    <w:rsid w:val="00E17AEE"/>
    <w:rsid w:val="00E33FFF"/>
    <w:rsid w:val="00E3703F"/>
    <w:rsid w:val="00E43FD2"/>
    <w:rsid w:val="00E55D91"/>
    <w:rsid w:val="00E614BF"/>
    <w:rsid w:val="00E652C2"/>
    <w:rsid w:val="00E65B12"/>
    <w:rsid w:val="00E90AFB"/>
    <w:rsid w:val="00E93DDC"/>
    <w:rsid w:val="00EB02F8"/>
    <w:rsid w:val="00EC23B5"/>
    <w:rsid w:val="00EC6AE4"/>
    <w:rsid w:val="00EF1DEF"/>
    <w:rsid w:val="00F17A3C"/>
    <w:rsid w:val="00F22D71"/>
    <w:rsid w:val="00F4032C"/>
    <w:rsid w:val="00F43C85"/>
    <w:rsid w:val="00F46161"/>
    <w:rsid w:val="00F65A91"/>
    <w:rsid w:val="00F84485"/>
    <w:rsid w:val="00FA4D53"/>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342A"/>
  <w15:docId w15:val="{7BA01688-DF65-46A2-9732-F1CAC054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0"/>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0"/>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0"/>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0"/>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0"/>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08EC"/>
    <w:pPr>
      <w:spacing w:after="0" w:line="240" w:lineRule="auto"/>
    </w:pPr>
    <w:rPr>
      <w:sz w:val="18"/>
      <w:szCs w:val="18"/>
    </w:rPr>
  </w:style>
  <w:style w:type="character" w:customStyle="1" w:styleId="a6">
    <w:name w:val="批注框文本 字符"/>
    <w:basedOn w:val="a0"/>
    <w:link w:val="a5"/>
    <w:uiPriority w:val="99"/>
    <w:semiHidden/>
    <w:rsid w:val="00A208EC"/>
    <w:rPr>
      <w:kern w:val="0"/>
      <w:sz w:val="18"/>
      <w:szCs w:val="18"/>
      <w:lang w:bidi="he-IL"/>
    </w:rPr>
  </w:style>
  <w:style w:type="paragraph" w:styleId="a7">
    <w:name w:val="header"/>
    <w:basedOn w:val="a"/>
    <w:link w:val="a8"/>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qFormat/>
    <w:rsid w:val="005F0231"/>
    <w:rPr>
      <w:kern w:val="0"/>
      <w:sz w:val="18"/>
      <w:szCs w:val="18"/>
      <w:lang w:bidi="he-IL"/>
    </w:rPr>
  </w:style>
  <w:style w:type="paragraph" w:styleId="a9">
    <w:name w:val="footer"/>
    <w:basedOn w:val="a"/>
    <w:link w:val="aa"/>
    <w:uiPriority w:val="99"/>
    <w:unhideWhenUsed/>
    <w:rsid w:val="005F0231"/>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b">
    <w:name w:val="表格非标题文字"/>
    <w:link w:val="Char"/>
    <w:qFormat/>
    <w:rsid w:val="00F22D71"/>
    <w:pPr>
      <w:snapToGrid w:val="0"/>
      <w:spacing w:before="80" w:after="40"/>
    </w:pPr>
    <w:rPr>
      <w:rFonts w:ascii="Futura Bk" w:eastAsia="宋体" w:hAnsi="Futura Bk" w:cs="Times New Roman"/>
      <w:sz w:val="18"/>
      <w:szCs w:val="21"/>
    </w:rPr>
  </w:style>
  <w:style w:type="character" w:customStyle="1" w:styleId="Char">
    <w:name w:val="表格非标题文字 Char"/>
    <w:link w:val="ab"/>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c">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d">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0">
    <w:name w:val="标题 1 字符"/>
    <w:aliases w:val="LH标题 1 字符"/>
    <w:basedOn w:val="a0"/>
    <w:link w:val="1"/>
    <w:uiPriority w:val="9"/>
    <w:rsid w:val="009829E4"/>
    <w:rPr>
      <w:rFonts w:ascii="Calibri" w:eastAsia="宋体" w:hAnsi="Calibri" w:cs="Times New Roman"/>
      <w:b/>
      <w:bCs/>
      <w:kern w:val="44"/>
      <w:sz w:val="44"/>
      <w:szCs w:val="44"/>
    </w:rPr>
  </w:style>
  <w:style w:type="character" w:customStyle="1" w:styleId="20">
    <w:name w:val="标题 2 字符"/>
    <w:aliases w:val="LH标题 2 字符"/>
    <w:basedOn w:val="a0"/>
    <w:link w:val="2"/>
    <w:uiPriority w:val="9"/>
    <w:rsid w:val="009829E4"/>
    <w:rPr>
      <w:rFonts w:ascii="Cambria" w:eastAsia="宋体" w:hAnsi="Cambria" w:cs="Times New Roman"/>
      <w:b/>
      <w:bCs/>
      <w:sz w:val="32"/>
      <w:szCs w:val="32"/>
    </w:rPr>
  </w:style>
  <w:style w:type="character" w:customStyle="1" w:styleId="30">
    <w:name w:val="标题 3 字符"/>
    <w:aliases w:val="LH标题 3 字符"/>
    <w:basedOn w:val="a0"/>
    <w:link w:val="3"/>
    <w:uiPriority w:val="9"/>
    <w:rsid w:val="009829E4"/>
    <w:rPr>
      <w:rFonts w:ascii="Calibri" w:eastAsia="宋体" w:hAnsi="Calibri" w:cs="Times New Roman"/>
      <w:b/>
      <w:bCs/>
      <w:sz w:val="32"/>
      <w:szCs w:val="32"/>
    </w:rPr>
  </w:style>
  <w:style w:type="character" w:customStyle="1" w:styleId="40">
    <w:name w:val="标题 4 字符"/>
    <w:aliases w:val="LH标题4 字符"/>
    <w:basedOn w:val="a0"/>
    <w:link w:val="4"/>
    <w:uiPriority w:val="9"/>
    <w:rsid w:val="009829E4"/>
    <w:rPr>
      <w:rFonts w:ascii="Cambria" w:eastAsia="宋体" w:hAnsi="Cambria" w:cs="宋体"/>
      <w:b/>
      <w:bCs/>
      <w:sz w:val="28"/>
      <w:szCs w:val="28"/>
    </w:rPr>
  </w:style>
  <w:style w:type="paragraph" w:customStyle="1" w:styleId="11">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0">
    <w:name w:val="标题 5 字符"/>
    <w:basedOn w:val="a0"/>
    <w:link w:val="5"/>
    <w:uiPriority w:val="9"/>
    <w:semiHidden/>
    <w:rsid w:val="00602426"/>
    <w:rPr>
      <w:b/>
      <w:bCs/>
      <w:kern w:val="0"/>
      <w:sz w:val="28"/>
      <w:szCs w:val="28"/>
      <w:lang w:bidi="he-IL"/>
    </w:rPr>
  </w:style>
  <w:style w:type="paragraph" w:styleId="ae">
    <w:name w:val="Normal Indent"/>
    <w:basedOn w:val="a"/>
    <w:link w:val="af"/>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af">
    <w:name w:val="正文缩进 字符"/>
    <w:link w:val="ae"/>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f0">
    <w:name w:val="段"/>
    <w:link w:val="Char0"/>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0">
    <w:name w:val="段 Char"/>
    <w:link w:val="af0"/>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after="0" w:line="360" w:lineRule="auto"/>
      <w:ind w:firstLineChars="200" w:firstLine="200"/>
      <w:contextualSpacing/>
    </w:pPr>
    <w:rPr>
      <w:rFonts w:ascii="Calibri" w:eastAsia="宋体" w:hAnsi="Calibri" w:cs="Times New Roman"/>
      <w:sz w:val="24"/>
      <w:lang w:eastAsia="en-US" w:bidi="en-US"/>
    </w:rPr>
  </w:style>
  <w:style w:type="character" w:customStyle="1" w:styleId="af1">
    <w:name w:val="副标题 字符"/>
    <w:link w:val="af2"/>
    <w:uiPriority w:val="11"/>
    <w:qFormat/>
    <w:rsid w:val="0011590A"/>
    <w:rPr>
      <w:rFonts w:ascii="Cambria" w:hAnsi="Cambria" w:cs="Times New Roman"/>
      <w:b/>
      <w:bCs/>
      <w:kern w:val="28"/>
      <w:sz w:val="32"/>
      <w:szCs w:val="32"/>
    </w:rPr>
  </w:style>
  <w:style w:type="paragraph" w:styleId="af2">
    <w:name w:val="Subtitle"/>
    <w:basedOn w:val="a"/>
    <w:next w:val="a"/>
    <w:link w:val="af1"/>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
    <w:name w:val="副标题 Char1"/>
    <w:basedOn w:val="a0"/>
    <w:uiPriority w:val="11"/>
    <w:rsid w:val="0011590A"/>
    <w:rPr>
      <w:rFonts w:asciiTheme="majorHAnsi" w:eastAsia="宋体" w:hAnsiTheme="majorHAnsi" w:cstheme="majorBidi"/>
      <w:b/>
      <w:bCs/>
      <w:kern w:val="28"/>
      <w:sz w:val="32"/>
      <w:szCs w:val="32"/>
      <w:lang w:bidi="he-IL"/>
    </w:rPr>
  </w:style>
  <w:style w:type="paragraph" w:styleId="af3">
    <w:name w:val="annotation text"/>
    <w:basedOn w:val="a"/>
    <w:link w:val="af4"/>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2">
    <w:name w:val="批注文字 Char"/>
    <w:basedOn w:val="a0"/>
    <w:uiPriority w:val="99"/>
    <w:semiHidden/>
    <w:rsid w:val="0011590A"/>
    <w:rPr>
      <w:kern w:val="0"/>
      <w:sz w:val="22"/>
      <w:lang w:bidi="he-IL"/>
    </w:rPr>
  </w:style>
  <w:style w:type="character" w:customStyle="1" w:styleId="af4">
    <w:name w:val="批注文字 字符"/>
    <w:basedOn w:val="a0"/>
    <w:link w:val="af3"/>
    <w:rsid w:val="0011590A"/>
    <w:rPr>
      <w:rFonts w:ascii="Times New Roman" w:eastAsia="宋体" w:hAnsi="Times New Roman" w:cs="Times New Roman"/>
      <w:szCs w:val="24"/>
    </w:rPr>
  </w:style>
  <w:style w:type="paragraph" w:styleId="af5">
    <w:name w:val="Title"/>
    <w:basedOn w:val="a"/>
    <w:next w:val="a"/>
    <w:link w:val="af6"/>
    <w:uiPriority w:val="10"/>
    <w:qFormat/>
    <w:rsid w:val="009E50D9"/>
    <w:pPr>
      <w:widowControl w:val="0"/>
      <w:snapToGrid w:val="0"/>
      <w:spacing w:beforeLines="50" w:before="24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af6">
    <w:name w:val="标题 字符"/>
    <w:basedOn w:val="a0"/>
    <w:link w:val="af5"/>
    <w:uiPriority w:val="10"/>
    <w:rsid w:val="009E50D9"/>
    <w:rPr>
      <w:rFonts w:asciiTheme="majorHAnsi" w:eastAsiaTheme="majorEastAsia" w:hAnsiTheme="majorHAnsi" w:cstheme="majorBidi"/>
      <w:b/>
      <w:bCs/>
      <w:sz w:val="32"/>
      <w:szCs w:val="32"/>
    </w:rPr>
  </w:style>
  <w:style w:type="paragraph" w:styleId="af7">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af8"/>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af8">
    <w:name w:val="纯文本 字符"/>
    <w:aliases w:val="普通文字 Char 字符,纯文本 Char Char 字符,普通文字 Char Char Char Char 字符,正 文 1 字符,普通文字 Char Char Char 字符,普通文字1 字符,普通文字2 字符,普通文字3 字符,普通文字4 字符,普通文字5 字符,普通文字6 字符,普通文字11 字符,普通文字21 字符,普通文字31 字符,普通文字41 字符,普通文字7 字符,小 字符,Texte 字符,普通文 字符,Plain Tex 字符,普通文字 字符"/>
    <w:basedOn w:val="a0"/>
    <w:link w:val="af7"/>
    <w:rsid w:val="009E50D9"/>
    <w:rPr>
      <w:rFonts w:ascii="宋体" w:eastAsia="宋体" w:hAnsi="Courier New" w:cs="Times New Roman"/>
      <w:szCs w:val="20"/>
    </w:rPr>
  </w:style>
  <w:style w:type="character" w:customStyle="1" w:styleId="Char3">
    <w:name w:val="方案正文 Char"/>
    <w:link w:val="af9"/>
    <w:rsid w:val="009E50D9"/>
    <w:rPr>
      <w:rFonts w:ascii="华文细黑" w:eastAsia="华文细黑" w:hAnsi="华文细黑" w:cs="Times New Roman"/>
      <w:sz w:val="24"/>
      <w:szCs w:val="24"/>
    </w:rPr>
  </w:style>
  <w:style w:type="paragraph" w:customStyle="1" w:styleId="af9">
    <w:name w:val="方案正文"/>
    <w:basedOn w:val="a"/>
    <w:link w:val="Char3"/>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table" w:customStyle="1" w:styleId="TableNormal">
    <w:name w:val="Table Normal"/>
    <w:rsid w:val="000A6726"/>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DELL</cp:lastModifiedBy>
  <cp:revision>136</cp:revision>
  <cp:lastPrinted>2018-03-20T01:38:00Z</cp:lastPrinted>
  <dcterms:created xsi:type="dcterms:W3CDTF">2016-10-08T02:15:00Z</dcterms:created>
  <dcterms:modified xsi:type="dcterms:W3CDTF">2018-06-13T00:22:00Z</dcterms:modified>
</cp:coreProperties>
</file>