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8145F3" w:rsidRDefault="00277AAF" w:rsidP="008145F3">
      <w:pPr>
        <w:jc w:val="center"/>
        <w:rPr>
          <w:rFonts w:ascii="宋体" w:hAnsi="宋体"/>
          <w:color w:val="000000"/>
          <w:sz w:val="28"/>
          <w:szCs w:val="28"/>
        </w:rPr>
      </w:pPr>
      <w:r>
        <w:rPr>
          <w:rFonts w:ascii="宋体" w:hAnsi="宋体" w:hint="eastAsia"/>
          <w:color w:val="000000"/>
          <w:sz w:val="28"/>
          <w:szCs w:val="28"/>
        </w:rPr>
        <w:t>（</w:t>
      </w:r>
      <w:r w:rsidR="005F43BA">
        <w:rPr>
          <w:rFonts w:ascii="宋体" w:hAnsi="宋体" w:hint="eastAsia"/>
          <w:sz w:val="24"/>
        </w:rPr>
        <w:t>江苏省中西医结合医院安全管理平台项目</w:t>
      </w:r>
      <w:r>
        <w:rPr>
          <w:rFonts w:ascii="宋体" w:hAnsi="宋体" w:hint="eastAsia"/>
          <w:color w:val="000000"/>
          <w:sz w:val="28"/>
          <w:szCs w:val="28"/>
        </w:rPr>
        <w:t>）</w:t>
      </w:r>
    </w:p>
    <w:p w:rsidR="00D21D8A" w:rsidRDefault="00AB52E7" w:rsidP="00D21D8A">
      <w:pPr>
        <w:jc w:val="right"/>
        <w:rPr>
          <w:rFonts w:ascii="宋体" w:eastAsia="宋体" w:hAnsi="宋体" w:cs="宋体"/>
          <w:color w:val="000000"/>
          <w:sz w:val="24"/>
          <w:szCs w:val="24"/>
        </w:rPr>
      </w:pPr>
      <w:r>
        <w:rPr>
          <w:rFonts w:ascii="宋体" w:hAnsi="宋体" w:hint="eastAsia"/>
          <w:color w:val="000000"/>
          <w:sz w:val="28"/>
          <w:szCs w:val="28"/>
        </w:rPr>
        <w:t xml:space="preserve"> </w:t>
      </w:r>
      <w:r>
        <w:rPr>
          <w:rFonts w:asciiTheme="majorEastAsia" w:eastAsiaTheme="majorEastAsia" w:hAnsiTheme="majorEastAsia" w:cs="宋体" w:hint="eastAsia"/>
          <w:color w:val="000000" w:themeColor="text1"/>
          <w:sz w:val="24"/>
          <w:szCs w:val="24"/>
        </w:rPr>
        <w:t>编号：</w:t>
      </w:r>
      <w:r w:rsidR="00D21D8A">
        <w:rPr>
          <w:rFonts w:ascii="宋体" w:eastAsia="宋体" w:hAnsi="宋体" w:cs="宋体" w:hint="eastAsia"/>
          <w:color w:val="000000"/>
          <w:sz w:val="24"/>
          <w:szCs w:val="24"/>
        </w:rPr>
        <w:t>201806007</w:t>
      </w:r>
    </w:p>
    <w:p w:rsidR="00FD4338" w:rsidRPr="008145F3" w:rsidRDefault="00FD4338" w:rsidP="00FD4338">
      <w:pPr>
        <w:jc w:val="right"/>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D21D8A" w:rsidP="000946EF">
      <w:pPr>
        <w:jc w:val="center"/>
        <w:rPr>
          <w:b/>
          <w:bCs/>
          <w:sz w:val="30"/>
          <w:szCs w:val="30"/>
        </w:rPr>
      </w:pPr>
      <w:r>
        <w:rPr>
          <w:rFonts w:hint="eastAsia"/>
          <w:b/>
          <w:bCs/>
          <w:sz w:val="30"/>
          <w:szCs w:val="30"/>
        </w:rPr>
        <w:t xml:space="preserve"> </w:t>
      </w:r>
    </w:p>
    <w:p w:rsidR="000946EF" w:rsidRDefault="000946EF" w:rsidP="000946EF">
      <w:pPr>
        <w:jc w:val="center"/>
        <w:rPr>
          <w:b/>
          <w:bCs/>
          <w:sz w:val="30"/>
          <w:szCs w:val="30"/>
        </w:rPr>
      </w:pPr>
      <w:r w:rsidRPr="001843C9">
        <w:rPr>
          <w:rFonts w:cs="宋体" w:hint="eastAsia"/>
          <w:b/>
          <w:bCs/>
          <w:sz w:val="30"/>
          <w:szCs w:val="30"/>
        </w:rPr>
        <w:t>二</w:t>
      </w:r>
      <w:r w:rsidRPr="001843C9">
        <w:rPr>
          <w:b/>
          <w:bCs/>
          <w:sz w:val="30"/>
          <w:szCs w:val="30"/>
        </w:rPr>
        <w:t>O</w:t>
      </w:r>
      <w:r w:rsidR="0094481F" w:rsidRPr="001843C9">
        <w:rPr>
          <w:rFonts w:cs="宋体" w:hint="eastAsia"/>
          <w:b/>
          <w:bCs/>
          <w:sz w:val="30"/>
          <w:szCs w:val="30"/>
        </w:rPr>
        <w:t>一</w:t>
      </w:r>
      <w:r w:rsidR="00613914">
        <w:rPr>
          <w:rFonts w:cs="宋体" w:hint="eastAsia"/>
          <w:b/>
          <w:bCs/>
          <w:sz w:val="30"/>
          <w:szCs w:val="30"/>
        </w:rPr>
        <w:t>八</w:t>
      </w:r>
      <w:r w:rsidR="0094481F" w:rsidRPr="001843C9">
        <w:rPr>
          <w:rFonts w:cs="宋体" w:hint="eastAsia"/>
          <w:b/>
          <w:bCs/>
          <w:sz w:val="30"/>
          <w:szCs w:val="30"/>
        </w:rPr>
        <w:t>年</w:t>
      </w:r>
      <w:r w:rsidR="00D21D8A">
        <w:rPr>
          <w:rFonts w:cs="宋体" w:hint="eastAsia"/>
          <w:b/>
          <w:bCs/>
          <w:sz w:val="30"/>
          <w:szCs w:val="30"/>
        </w:rPr>
        <w:t>六</w:t>
      </w:r>
      <w:r w:rsidR="002E2261" w:rsidRPr="001843C9">
        <w:rPr>
          <w:rFonts w:cs="宋体" w:hint="eastAsia"/>
          <w:b/>
          <w:bCs/>
          <w:sz w:val="30"/>
          <w:szCs w:val="30"/>
        </w:rPr>
        <w:t>月</w:t>
      </w:r>
      <w:r w:rsidR="00D21D8A">
        <w:rPr>
          <w:rFonts w:cs="宋体" w:hint="eastAsia"/>
          <w:b/>
          <w:bCs/>
          <w:sz w:val="30"/>
          <w:szCs w:val="30"/>
        </w:rPr>
        <w:t>八</w:t>
      </w:r>
      <w:r w:rsidRPr="001843C9">
        <w:rPr>
          <w:rFonts w:cs="宋体" w:hint="eastAsia"/>
          <w:b/>
          <w:bCs/>
          <w:sz w:val="30"/>
          <w:szCs w:val="30"/>
        </w:rPr>
        <w:t>日</w:t>
      </w:r>
    </w:p>
    <w:p w:rsidR="000946EF" w:rsidRPr="001843C9"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Pr="00FD4338" w:rsidRDefault="00B03E1F" w:rsidP="00FD4338">
            <w:pPr>
              <w:shd w:val="clear" w:color="auto" w:fill="FFFFFF"/>
              <w:spacing w:line="360" w:lineRule="atLeast"/>
              <w:rPr>
                <w:rFonts w:ascii="宋体" w:eastAsia="宋体" w:hAnsi="宋体" w:cs="宋体"/>
                <w:color w:val="000000"/>
                <w:sz w:val="24"/>
                <w:szCs w:val="24"/>
              </w:rPr>
            </w:pPr>
            <w:r>
              <w:rPr>
                <w:rFonts w:ascii="宋体" w:hAnsi="宋体" w:hint="eastAsia"/>
                <w:sz w:val="24"/>
              </w:rPr>
              <w:t>江苏省中西医结合医院安全管理平台项目</w:t>
            </w:r>
          </w:p>
        </w:tc>
      </w:tr>
      <w:tr w:rsidR="000946EF" w:rsidTr="00D21D8A">
        <w:trPr>
          <w:trHeight w:val="936"/>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F84485">
              <w:rPr>
                <w:rFonts w:hint="eastAsia"/>
                <w:sz w:val="24"/>
              </w:rPr>
              <w:t>85637960</w:t>
            </w:r>
          </w:p>
        </w:tc>
      </w:tr>
      <w:tr w:rsidR="00D21D8A" w:rsidTr="000946EF">
        <w:tc>
          <w:tcPr>
            <w:tcW w:w="828" w:type="dxa"/>
            <w:tcBorders>
              <w:top w:val="single" w:sz="4" w:space="0" w:color="auto"/>
              <w:left w:val="single" w:sz="4" w:space="0" w:color="auto"/>
              <w:bottom w:val="single" w:sz="4" w:space="0" w:color="auto"/>
              <w:right w:val="single" w:sz="4" w:space="0" w:color="auto"/>
            </w:tcBorders>
          </w:tcPr>
          <w:p w:rsidR="00D21D8A" w:rsidRDefault="00D21D8A" w:rsidP="00277AAF">
            <w:pPr>
              <w:widowControl w:val="0"/>
              <w:spacing w:line="240" w:lineRule="auto"/>
              <w:jc w:val="center"/>
              <w:rPr>
                <w:sz w:val="24"/>
              </w:rPr>
            </w:pPr>
            <w:r>
              <w:rPr>
                <w:rFonts w:hint="eastAsia"/>
                <w:sz w:val="24"/>
              </w:rPr>
              <w:t>3</w:t>
            </w:r>
          </w:p>
        </w:tc>
        <w:tc>
          <w:tcPr>
            <w:tcW w:w="2160" w:type="dxa"/>
            <w:tcBorders>
              <w:top w:val="single" w:sz="4" w:space="0" w:color="auto"/>
              <w:left w:val="single" w:sz="4" w:space="0" w:color="auto"/>
              <w:bottom w:val="single" w:sz="4" w:space="0" w:color="auto"/>
              <w:right w:val="single" w:sz="4" w:space="0" w:color="auto"/>
            </w:tcBorders>
          </w:tcPr>
          <w:p w:rsidR="00D21D8A" w:rsidRDefault="00D21D8A" w:rsidP="00277AAF">
            <w:pPr>
              <w:widowControl w:val="0"/>
              <w:spacing w:line="240" w:lineRule="auto"/>
              <w:jc w:val="center"/>
              <w:rPr>
                <w:rFonts w:cs="宋体" w:hint="eastAsia"/>
                <w:sz w:val="24"/>
              </w:rPr>
            </w:pPr>
            <w:r>
              <w:rPr>
                <w:rFonts w:cs="宋体" w:hint="eastAsia"/>
                <w:sz w:val="24"/>
              </w:rPr>
              <w:t>投标限价</w:t>
            </w:r>
          </w:p>
        </w:tc>
        <w:tc>
          <w:tcPr>
            <w:tcW w:w="5940" w:type="dxa"/>
            <w:tcBorders>
              <w:top w:val="single" w:sz="4" w:space="0" w:color="auto"/>
              <w:left w:val="single" w:sz="4" w:space="0" w:color="auto"/>
              <w:bottom w:val="single" w:sz="4" w:space="0" w:color="auto"/>
              <w:right w:val="single" w:sz="4" w:space="0" w:color="auto"/>
            </w:tcBorders>
          </w:tcPr>
          <w:p w:rsidR="00D21D8A" w:rsidRPr="001843C9" w:rsidRDefault="000A01E5" w:rsidP="000A01E5">
            <w:pPr>
              <w:widowControl w:val="0"/>
              <w:spacing w:line="240" w:lineRule="auto"/>
              <w:jc w:val="both"/>
              <w:rPr>
                <w:rFonts w:cs="宋体" w:hint="eastAsia"/>
                <w:sz w:val="24"/>
              </w:rPr>
            </w:pPr>
            <w:r w:rsidRPr="000A01E5">
              <w:rPr>
                <w:rFonts w:cs="宋体" w:hint="eastAsia"/>
                <w:sz w:val="24"/>
              </w:rPr>
              <w:t>人民币陆</w:t>
            </w:r>
            <w:r w:rsidR="00D21D8A" w:rsidRPr="000A01E5">
              <w:rPr>
                <w:rFonts w:cs="宋体" w:hint="eastAsia"/>
                <w:sz w:val="24"/>
              </w:rPr>
              <w:t>万元</w:t>
            </w:r>
            <w:r w:rsidRPr="000A01E5">
              <w:rPr>
                <w:rFonts w:cs="宋体" w:hint="eastAsia"/>
                <w:sz w:val="24"/>
              </w:rPr>
              <w:t>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D21D8A" w:rsidP="00277AAF">
            <w:pPr>
              <w:widowControl w:val="0"/>
              <w:spacing w:line="240" w:lineRule="auto"/>
              <w:jc w:val="center"/>
              <w:rPr>
                <w:sz w:val="24"/>
                <w:szCs w:val="24"/>
              </w:rPr>
            </w:pPr>
            <w:r>
              <w:rPr>
                <w:rFonts w:hint="eastAsia"/>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EB02F8">
            <w:pPr>
              <w:widowControl w:val="0"/>
              <w:spacing w:line="240" w:lineRule="auto"/>
              <w:jc w:val="both"/>
              <w:rPr>
                <w:sz w:val="24"/>
                <w:szCs w:val="24"/>
              </w:rPr>
            </w:pPr>
            <w:proofErr w:type="gramStart"/>
            <w:r w:rsidRPr="000A01E5">
              <w:rPr>
                <w:rFonts w:cs="宋体" w:hint="eastAsia"/>
                <w:sz w:val="24"/>
              </w:rPr>
              <w:t>签定</w:t>
            </w:r>
            <w:proofErr w:type="gramEnd"/>
            <w:r w:rsidRPr="000A01E5">
              <w:rPr>
                <w:rFonts w:cs="宋体" w:hint="eastAsia"/>
                <w:sz w:val="24"/>
              </w:rPr>
              <w:t>合同后</w:t>
            </w:r>
            <w:r w:rsidR="00EB02F8" w:rsidRPr="000A01E5">
              <w:rPr>
                <w:rFonts w:hint="eastAsia"/>
                <w:sz w:val="24"/>
              </w:rPr>
              <w:t>20</w:t>
            </w:r>
            <w:r w:rsidRPr="000A01E5">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D21D8A"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9E361C">
            <w:pPr>
              <w:widowControl w:val="0"/>
              <w:spacing w:line="240" w:lineRule="auto"/>
              <w:jc w:val="both"/>
              <w:rPr>
                <w:sz w:val="24"/>
                <w:szCs w:val="24"/>
              </w:rPr>
            </w:pPr>
            <w:r w:rsidRPr="009E361C">
              <w:rPr>
                <w:rFonts w:cs="宋体" w:hint="eastAsia"/>
                <w:sz w:val="24"/>
              </w:rPr>
              <w:t>交付使用后至少</w:t>
            </w:r>
            <w:r w:rsidR="009E361C" w:rsidRPr="009E361C">
              <w:rPr>
                <w:rFonts w:hint="eastAsia"/>
                <w:sz w:val="24"/>
              </w:rPr>
              <w:t>1</w:t>
            </w:r>
            <w:r w:rsidRPr="009E361C">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D21D8A" w:rsidP="00277AAF">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w:t>
            </w:r>
            <w:r w:rsidR="00C06BF2">
              <w:rPr>
                <w:rFonts w:cs="宋体" w:hint="eastAsia"/>
                <w:sz w:val="24"/>
              </w:rPr>
              <w:t>交至江苏省中西医结合医院信息科</w:t>
            </w:r>
            <w:r w:rsidR="00C06BF2">
              <w:rPr>
                <w:rFonts w:cs="宋体" w:hint="eastAsia"/>
                <w:sz w:val="24"/>
              </w:rPr>
              <w:t>,</w:t>
            </w:r>
            <w:r>
              <w:rPr>
                <w:rFonts w:cs="宋体" w:hint="eastAsia"/>
                <w:sz w:val="24"/>
              </w:rPr>
              <w:t>审查合格后方可领标书。</w:t>
            </w:r>
          </w:p>
        </w:tc>
      </w:tr>
      <w:tr w:rsidR="00C06BF2"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D21D8A" w:rsidP="00300B2B">
            <w:pPr>
              <w:widowControl w:val="0"/>
              <w:spacing w:line="240" w:lineRule="auto"/>
              <w:jc w:val="center"/>
              <w:rPr>
                <w:sz w:val="24"/>
                <w:szCs w:val="24"/>
              </w:rPr>
            </w:pPr>
            <w:r>
              <w:rPr>
                <w:rFonts w:hint="eastAsia"/>
                <w:sz w:val="24"/>
              </w:rPr>
              <w:t>7</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rsidR="00C06BF2" w:rsidRPr="00FD4338" w:rsidRDefault="00FD4338" w:rsidP="00D21D8A">
            <w:pPr>
              <w:shd w:val="clear" w:color="auto" w:fill="FFFFFF"/>
              <w:spacing w:line="360" w:lineRule="atLeast"/>
              <w:rPr>
                <w:rFonts w:asciiTheme="minorEastAsia" w:hAnsiTheme="minorEastAsia" w:cs="宋体"/>
                <w:sz w:val="24"/>
                <w:szCs w:val="24"/>
              </w:rPr>
            </w:pPr>
            <w:r w:rsidRPr="00C06BF2">
              <w:rPr>
                <w:rFonts w:asciiTheme="minorEastAsia" w:hAnsiTheme="minorEastAsia" w:hint="eastAsia"/>
                <w:sz w:val="24"/>
                <w:szCs w:val="24"/>
              </w:rPr>
              <w:t>2</w:t>
            </w:r>
            <w:r w:rsidRPr="00C06BF2">
              <w:rPr>
                <w:rFonts w:asciiTheme="minorEastAsia" w:hAnsiTheme="minorEastAsia" w:cs="宋体" w:hint="eastAsia"/>
                <w:sz w:val="24"/>
                <w:szCs w:val="24"/>
              </w:rPr>
              <w:t>018年</w:t>
            </w:r>
            <w:r w:rsidR="00D21D8A">
              <w:rPr>
                <w:rFonts w:asciiTheme="minorEastAsia" w:hAnsiTheme="minorEastAsia" w:cs="宋体" w:hint="eastAsia"/>
                <w:sz w:val="24"/>
                <w:szCs w:val="24"/>
              </w:rPr>
              <w:t>06</w:t>
            </w:r>
            <w:r w:rsidRPr="00C06BF2">
              <w:rPr>
                <w:rFonts w:asciiTheme="minorEastAsia" w:hAnsiTheme="minorEastAsia" w:cs="宋体" w:hint="eastAsia"/>
                <w:sz w:val="24"/>
                <w:szCs w:val="24"/>
              </w:rPr>
              <w:t>月</w:t>
            </w:r>
            <w:r w:rsidR="00D21D8A">
              <w:rPr>
                <w:rFonts w:asciiTheme="minorEastAsia" w:hAnsiTheme="minorEastAsia" w:cs="宋体" w:hint="eastAsia"/>
                <w:sz w:val="24"/>
                <w:szCs w:val="24"/>
              </w:rPr>
              <w:t>08</w:t>
            </w:r>
            <w:r w:rsidRPr="00C06BF2">
              <w:rPr>
                <w:rFonts w:asciiTheme="minorEastAsia" w:hAnsiTheme="minorEastAsia" w:cs="宋体" w:hint="eastAsia"/>
                <w:sz w:val="24"/>
                <w:szCs w:val="24"/>
              </w:rPr>
              <w:t>日至2018年</w:t>
            </w:r>
            <w:r w:rsidR="00D21D8A">
              <w:rPr>
                <w:rFonts w:asciiTheme="minorEastAsia" w:hAnsiTheme="minorEastAsia" w:cs="宋体" w:hint="eastAsia"/>
                <w:sz w:val="24"/>
                <w:szCs w:val="24"/>
              </w:rPr>
              <w:t>06</w:t>
            </w:r>
            <w:r w:rsidRPr="00C06BF2">
              <w:rPr>
                <w:rFonts w:asciiTheme="minorEastAsia" w:hAnsiTheme="minorEastAsia" w:cs="宋体" w:hint="eastAsia"/>
                <w:sz w:val="24"/>
                <w:szCs w:val="24"/>
              </w:rPr>
              <w:t>月</w:t>
            </w:r>
            <w:r w:rsidR="00D21D8A">
              <w:rPr>
                <w:rFonts w:asciiTheme="minorEastAsia" w:hAnsiTheme="minorEastAsia" w:cs="宋体" w:hint="eastAsia"/>
                <w:sz w:val="24"/>
                <w:szCs w:val="24"/>
              </w:rPr>
              <w:t>1</w:t>
            </w:r>
            <w:r>
              <w:rPr>
                <w:rFonts w:asciiTheme="minorEastAsia" w:hAnsiTheme="minorEastAsia" w:cs="宋体" w:hint="eastAsia"/>
                <w:sz w:val="24"/>
                <w:szCs w:val="24"/>
              </w:rPr>
              <w:t>4</w:t>
            </w:r>
            <w:r w:rsidRPr="00C06BF2">
              <w:rPr>
                <w:rFonts w:asciiTheme="minorEastAsia" w:hAnsiTheme="minorEastAsia" w:cs="宋体" w:hint="eastAsia"/>
                <w:sz w:val="24"/>
                <w:szCs w:val="24"/>
              </w:rPr>
              <w:t>日</w:t>
            </w:r>
          </w:p>
        </w:tc>
      </w:tr>
      <w:tr w:rsidR="00C06BF2" w:rsidTr="00C06BF2">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D21D8A" w:rsidP="00277AAF">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FD4338" w:rsidP="00C06BF2">
            <w:pPr>
              <w:widowControl w:val="0"/>
              <w:spacing w:line="240" w:lineRule="auto"/>
              <w:jc w:val="both"/>
              <w:rPr>
                <w:rFonts w:asciiTheme="minorEastAsia" w:hAnsiTheme="minorEastAsia"/>
                <w:sz w:val="24"/>
                <w:szCs w:val="24"/>
              </w:rPr>
            </w:pPr>
            <w:r>
              <w:rPr>
                <w:rFonts w:asciiTheme="minorEastAsia" w:hAnsiTheme="minorEastAsia" w:hint="eastAsia"/>
                <w:sz w:val="24"/>
                <w:szCs w:val="24"/>
              </w:rPr>
              <w:t>在规定领取时间内</w:t>
            </w:r>
            <w:proofErr w:type="gramStart"/>
            <w:r>
              <w:rPr>
                <w:rFonts w:asciiTheme="minorEastAsia" w:hAnsiTheme="minorEastAsia" w:hint="eastAsia"/>
                <w:sz w:val="24"/>
                <w:szCs w:val="24"/>
              </w:rPr>
              <w:t>至信息</w:t>
            </w:r>
            <w:proofErr w:type="gramEnd"/>
            <w:r>
              <w:rPr>
                <w:rFonts w:asciiTheme="minorEastAsia" w:hAnsiTheme="minorEastAsia" w:hint="eastAsia"/>
                <w:sz w:val="24"/>
                <w:szCs w:val="24"/>
              </w:rPr>
              <w:t>科领取</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8145F3"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1、投标人具有有效期内的法人营业执照，并具有履行合同能力的单位。</w:t>
      </w:r>
    </w:p>
    <w:p w:rsidR="005F43BA"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2、投标人注册资金必须达到</w:t>
      </w:r>
      <w:r w:rsidR="000A01E5">
        <w:rPr>
          <w:rFonts w:ascii="宋体" w:eastAsia="宋体" w:hAnsi="宋体" w:cs="宋体" w:hint="eastAsia"/>
          <w:sz w:val="24"/>
          <w:szCs w:val="24"/>
        </w:rPr>
        <w:t>500</w:t>
      </w:r>
      <w:r w:rsidRPr="005F43BA">
        <w:rPr>
          <w:rFonts w:ascii="宋体" w:eastAsia="宋体" w:hAnsi="宋体" w:cs="宋体" w:hint="eastAsia"/>
          <w:sz w:val="24"/>
          <w:szCs w:val="24"/>
        </w:rPr>
        <w:t>万人民币（含</w:t>
      </w:r>
      <w:r w:rsidR="000A01E5">
        <w:rPr>
          <w:rFonts w:ascii="宋体" w:eastAsia="宋体" w:hAnsi="宋体" w:cs="宋体" w:hint="eastAsia"/>
          <w:sz w:val="24"/>
          <w:szCs w:val="24"/>
        </w:rPr>
        <w:t>50</w:t>
      </w:r>
      <w:r w:rsidRPr="005F43BA">
        <w:rPr>
          <w:rFonts w:ascii="宋体" w:eastAsia="宋体" w:hAnsi="宋体" w:cs="宋体" w:hint="eastAsia"/>
          <w:sz w:val="24"/>
          <w:szCs w:val="24"/>
        </w:rPr>
        <w:t>0万）。</w:t>
      </w:r>
    </w:p>
    <w:p w:rsidR="005F43BA" w:rsidRPr="005F43BA" w:rsidRDefault="008145F3" w:rsidP="008145F3">
      <w:pPr>
        <w:shd w:val="clear" w:color="auto" w:fill="FFFFFF"/>
        <w:spacing w:line="360" w:lineRule="atLeast"/>
        <w:rPr>
          <w:rFonts w:ascii="宋体" w:hAnsi="宋体" w:hint="eastAsia"/>
          <w:sz w:val="24"/>
        </w:rPr>
      </w:pPr>
      <w:r w:rsidRPr="005F43BA">
        <w:rPr>
          <w:rFonts w:ascii="宋体" w:eastAsia="宋体" w:hAnsi="宋体" w:cs="宋体" w:hint="eastAsia"/>
          <w:sz w:val="24"/>
          <w:szCs w:val="24"/>
        </w:rPr>
        <w:t>3、</w:t>
      </w:r>
      <w:r w:rsidR="005F43BA" w:rsidRPr="005F43BA">
        <w:rPr>
          <w:rFonts w:ascii="宋体" w:hAnsi="宋体" w:hint="eastAsia"/>
          <w:sz w:val="24"/>
        </w:rPr>
        <w:t>具有</w:t>
      </w:r>
      <w:r w:rsidR="005F43BA" w:rsidRPr="005F43BA">
        <w:rPr>
          <w:rFonts w:ascii="宋体" w:hAnsi="宋体"/>
          <w:sz w:val="24"/>
        </w:rPr>
        <w:t>医院后勤相关</w:t>
      </w:r>
      <w:r w:rsidR="005F43BA" w:rsidRPr="005F43BA">
        <w:rPr>
          <w:rFonts w:ascii="宋体" w:hAnsi="宋体" w:hint="eastAsia"/>
          <w:sz w:val="24"/>
        </w:rPr>
        <w:t>软件著作权</w:t>
      </w:r>
      <w:r w:rsidR="005F43BA" w:rsidRPr="005F43BA">
        <w:rPr>
          <w:rFonts w:ascii="宋体" w:hAnsi="宋体"/>
          <w:sz w:val="24"/>
        </w:rPr>
        <w:t>证书</w:t>
      </w:r>
      <w:r w:rsidR="005F43BA" w:rsidRPr="005F43BA">
        <w:rPr>
          <w:rFonts w:ascii="宋体" w:hAnsi="宋体" w:hint="eastAsia"/>
          <w:sz w:val="24"/>
        </w:rPr>
        <w:t>。</w:t>
      </w:r>
    </w:p>
    <w:p w:rsidR="008145F3"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4、本次采购不接受联合体投标。</w:t>
      </w:r>
    </w:p>
    <w:p w:rsidR="000946EF" w:rsidRDefault="00D06183" w:rsidP="00277AAF">
      <w:pPr>
        <w:spacing w:line="240" w:lineRule="auto"/>
        <w:rPr>
          <w:rFonts w:cs="Times New Roman"/>
          <w:b/>
          <w:bCs/>
          <w:sz w:val="28"/>
          <w:szCs w:val="28"/>
        </w:rPr>
      </w:pPr>
      <w:r>
        <w:rPr>
          <w:rFonts w:cs="宋体" w:hint="eastAsia"/>
          <w:b/>
          <w:bCs/>
          <w:sz w:val="28"/>
          <w:szCs w:val="28"/>
        </w:rPr>
        <w:t>二</w:t>
      </w:r>
      <w:r w:rsidR="000946EF">
        <w:rPr>
          <w:rFonts w:cs="宋体" w:hint="eastAsia"/>
          <w:b/>
          <w:bCs/>
          <w:sz w:val="28"/>
          <w:szCs w:val="28"/>
        </w:rPr>
        <w:t>、投标人须知：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rFonts w:cs="宋体" w:hint="eastAsia"/>
          <w:sz w:val="24"/>
        </w:rPr>
      </w:pPr>
      <w:r>
        <w:rPr>
          <w:rFonts w:cs="宋体" w:hint="eastAsia"/>
          <w:sz w:val="24"/>
        </w:rPr>
        <w:lastRenderedPageBreak/>
        <w:t>②资格证明文件：营业执照、组织机构代码证、税务登记证、法人委托书、业务员身份证复印件、近两年以来成功案例（提供合同复印件）等内容的文件复印件等。</w:t>
      </w:r>
    </w:p>
    <w:p w:rsidR="00B03E1F" w:rsidRDefault="00B03E1F" w:rsidP="00277AAF">
      <w:pPr>
        <w:spacing w:line="240" w:lineRule="auto"/>
        <w:rPr>
          <w:sz w:val="24"/>
        </w:rPr>
      </w:pPr>
      <w:r>
        <w:rPr>
          <w:rFonts w:cs="宋体" w:hint="eastAsia"/>
          <w:sz w:val="24"/>
        </w:rPr>
        <w:t>③</w:t>
      </w:r>
      <w:r>
        <w:rPr>
          <w:rFonts w:cs="宋体" w:hint="eastAsia"/>
          <w:sz w:val="24"/>
        </w:rPr>
        <w:t>提供在国内的销售业绩。</w:t>
      </w:r>
    </w:p>
    <w:p w:rsidR="000946EF" w:rsidRDefault="00B03E1F" w:rsidP="00277AAF">
      <w:pPr>
        <w:spacing w:line="240" w:lineRule="auto"/>
        <w:rPr>
          <w:rFonts w:cs="宋体"/>
          <w:sz w:val="24"/>
        </w:rPr>
      </w:pPr>
      <w:r>
        <w:rPr>
          <w:rFonts w:cs="宋体" w:hint="eastAsia"/>
          <w:sz w:val="24"/>
        </w:rPr>
        <w:t>④</w:t>
      </w:r>
      <w:r w:rsidR="000946EF">
        <w:rPr>
          <w:rFonts w:cs="宋体" w:hint="eastAsia"/>
          <w:sz w:val="24"/>
        </w:rPr>
        <w:t>服务承诺：准确阐述投标人对本次投标活动质量保证措施、售后服务承诺及生产安装周期等。</w:t>
      </w:r>
    </w:p>
    <w:p w:rsidR="00270929" w:rsidRPr="00270929" w:rsidRDefault="00B03E1F" w:rsidP="00270929">
      <w:pPr>
        <w:spacing w:line="360" w:lineRule="auto"/>
        <w:rPr>
          <w:sz w:val="24"/>
        </w:rPr>
      </w:pPr>
      <w:r>
        <w:rPr>
          <w:rFonts w:ascii="宋体" w:eastAsia="宋体" w:hAnsi="宋体" w:cs="宋体" w:hint="eastAsia"/>
          <w:color w:val="000000"/>
          <w:sz w:val="24"/>
          <w:szCs w:val="24"/>
        </w:rPr>
        <w:t>⑤</w:t>
      </w:r>
      <w:r w:rsidR="00616ED9">
        <w:rPr>
          <w:rFonts w:cs="宋体" w:hint="eastAsia"/>
          <w:sz w:val="24"/>
        </w:rPr>
        <w:t>软件</w:t>
      </w:r>
      <w:r w:rsidR="00270929">
        <w:rPr>
          <w:rFonts w:cs="宋体" w:hint="eastAsia"/>
          <w:sz w:val="24"/>
        </w:rPr>
        <w:t>功能介绍、操作手册等。</w:t>
      </w:r>
    </w:p>
    <w:p w:rsidR="000946EF" w:rsidRDefault="00254BF3" w:rsidP="00270929">
      <w:pPr>
        <w:spacing w:line="240" w:lineRule="auto"/>
        <w:rPr>
          <w:sz w:val="24"/>
        </w:rPr>
      </w:pPr>
      <w:r>
        <w:rPr>
          <w:rFonts w:ascii="宋体" w:eastAsia="宋体" w:hAnsi="宋体" w:cs="宋体" w:hint="eastAsia"/>
          <w:color w:val="000000"/>
          <w:sz w:val="24"/>
          <w:szCs w:val="24"/>
        </w:rPr>
        <w:t>其它相关材料</w:t>
      </w:r>
      <w:r w:rsidR="000946EF" w:rsidRPr="001843C9">
        <w:rPr>
          <w:rFonts w:cs="宋体" w:hint="eastAsia"/>
          <w:sz w:val="24"/>
        </w:rPr>
        <w:t>等。</w:t>
      </w: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0946EF" w:rsidRDefault="00D06183" w:rsidP="00277AAF">
      <w:pPr>
        <w:spacing w:line="240" w:lineRule="auto"/>
        <w:rPr>
          <w:b/>
          <w:bCs/>
          <w:sz w:val="28"/>
          <w:szCs w:val="28"/>
        </w:rPr>
      </w:pPr>
      <w:r>
        <w:rPr>
          <w:rFonts w:cs="宋体" w:hint="eastAsia"/>
          <w:b/>
          <w:bCs/>
          <w:sz w:val="28"/>
          <w:szCs w:val="28"/>
        </w:rPr>
        <w:t>三</w:t>
      </w:r>
      <w:r w:rsidR="000946EF">
        <w:rPr>
          <w:rFonts w:cs="宋体" w:hint="eastAsia"/>
          <w:b/>
          <w:bCs/>
          <w:sz w:val="28"/>
          <w:szCs w:val="28"/>
        </w:rPr>
        <w:t>、招标目录：</w:t>
      </w:r>
    </w:p>
    <w:p w:rsidR="00B03E1F" w:rsidRDefault="00B03E1F" w:rsidP="00B749E4">
      <w:pPr>
        <w:spacing w:line="240" w:lineRule="auto"/>
        <w:rPr>
          <w:rFonts w:ascii="宋体" w:hAnsi="宋体" w:hint="eastAsia"/>
          <w:sz w:val="24"/>
        </w:rPr>
      </w:pPr>
      <w:r>
        <w:rPr>
          <w:rFonts w:ascii="宋体" w:hAnsi="宋体" w:hint="eastAsia"/>
          <w:sz w:val="24"/>
        </w:rPr>
        <w:t>江苏省中西医结合医院安全管理平台项目</w:t>
      </w:r>
    </w:p>
    <w:p w:rsidR="00B749E4" w:rsidRPr="00B03E1F" w:rsidRDefault="00D06183" w:rsidP="00B749E4">
      <w:pPr>
        <w:spacing w:line="240" w:lineRule="auto"/>
        <w:rPr>
          <w:rFonts w:ascii="宋体" w:hAnsi="宋体"/>
          <w:sz w:val="24"/>
        </w:rPr>
      </w:pPr>
      <w:r>
        <w:rPr>
          <w:rFonts w:cs="宋体" w:hint="eastAsia"/>
          <w:b/>
          <w:bCs/>
          <w:color w:val="000000"/>
          <w:sz w:val="28"/>
          <w:szCs w:val="28"/>
        </w:rPr>
        <w:t>四</w:t>
      </w:r>
      <w:r w:rsidR="000946EF">
        <w:rPr>
          <w:rFonts w:cs="宋体" w:hint="eastAsia"/>
          <w:b/>
          <w:bCs/>
          <w:color w:val="000000"/>
          <w:sz w:val="28"/>
          <w:szCs w:val="28"/>
        </w:rPr>
        <w:t>、付款方式：</w:t>
      </w:r>
      <w:r w:rsidR="00B03E1F">
        <w:rPr>
          <w:rFonts w:ascii="宋体" w:hAnsi="宋体" w:hint="eastAsia"/>
          <w:sz w:val="24"/>
        </w:rPr>
        <w:t>江苏省中西医结合医院安全管理平台项目</w:t>
      </w:r>
      <w:r w:rsidR="00B749E4">
        <w:rPr>
          <w:rFonts w:cs="宋体" w:hint="eastAsia"/>
          <w:color w:val="000000"/>
          <w:sz w:val="24"/>
        </w:rPr>
        <w:t>安装调试结束后，经院方验收合格后</w:t>
      </w:r>
      <w:r w:rsidR="00B749E4">
        <w:rPr>
          <w:color w:val="000000"/>
          <w:sz w:val="24"/>
        </w:rPr>
        <w:t>90</w:t>
      </w:r>
      <w:r w:rsidR="00B749E4">
        <w:rPr>
          <w:rFonts w:cs="宋体" w:hint="eastAsia"/>
          <w:color w:val="000000"/>
          <w:sz w:val="24"/>
        </w:rPr>
        <w:t>天</w:t>
      </w:r>
      <w:proofErr w:type="gramStart"/>
      <w:r w:rsidR="00B749E4">
        <w:rPr>
          <w:rFonts w:cs="宋体" w:hint="eastAsia"/>
          <w:color w:val="000000"/>
          <w:sz w:val="24"/>
        </w:rPr>
        <w:t>付合同</w:t>
      </w:r>
      <w:proofErr w:type="gramEnd"/>
      <w:r w:rsidR="00B749E4">
        <w:rPr>
          <w:rFonts w:cs="宋体" w:hint="eastAsia"/>
          <w:color w:val="000000"/>
          <w:sz w:val="24"/>
        </w:rPr>
        <w:t>价</w:t>
      </w:r>
      <w:r w:rsidR="00B749E4">
        <w:rPr>
          <w:rFonts w:cs="宋体"/>
          <w:color w:val="000000"/>
          <w:sz w:val="24"/>
        </w:rPr>
        <w:t>9</w:t>
      </w:r>
      <w:r w:rsidR="00B749E4">
        <w:rPr>
          <w:rFonts w:cs="宋体" w:hint="eastAsia"/>
          <w:color w:val="000000"/>
          <w:sz w:val="24"/>
        </w:rPr>
        <w:t>0</w:t>
      </w:r>
      <w:r w:rsidR="00B749E4">
        <w:rPr>
          <w:rFonts w:cs="宋体"/>
          <w:color w:val="000000"/>
          <w:sz w:val="24"/>
        </w:rPr>
        <w:t>%</w:t>
      </w:r>
      <w:r w:rsidR="00B749E4">
        <w:rPr>
          <w:rFonts w:cs="宋体" w:hint="eastAsia"/>
          <w:color w:val="000000"/>
          <w:sz w:val="24"/>
        </w:rPr>
        <w:t>，余款一年后一次性付清。</w:t>
      </w:r>
    </w:p>
    <w:p w:rsidR="000946EF" w:rsidRPr="00B749E4" w:rsidRDefault="000946EF" w:rsidP="00277AAF">
      <w:pPr>
        <w:spacing w:line="240" w:lineRule="auto"/>
        <w:rPr>
          <w:rFonts w:ascii="Times New Roman" w:hAnsi="Times New Roman"/>
          <w:color w:val="000000"/>
          <w:sz w:val="24"/>
        </w:rPr>
      </w:pPr>
    </w:p>
    <w:p w:rsidR="000946EF" w:rsidRDefault="00D06183" w:rsidP="00277AAF">
      <w:pPr>
        <w:spacing w:line="240" w:lineRule="auto"/>
        <w:rPr>
          <w:b/>
          <w:bCs/>
          <w:sz w:val="28"/>
          <w:szCs w:val="28"/>
        </w:rPr>
      </w:pPr>
      <w:r>
        <w:rPr>
          <w:rFonts w:cs="宋体" w:hint="eastAsia"/>
          <w:b/>
          <w:bCs/>
          <w:sz w:val="28"/>
          <w:szCs w:val="28"/>
        </w:rPr>
        <w:t>五</w:t>
      </w:r>
      <w:r w:rsidR="000946EF">
        <w:rPr>
          <w:rFonts w:cs="宋体" w:hint="eastAsia"/>
          <w:b/>
          <w:bCs/>
          <w:sz w:val="28"/>
          <w:szCs w:val="28"/>
        </w:rPr>
        <w:t>、评标方法</w:t>
      </w:r>
      <w:r w:rsidR="000946EF">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lastRenderedPageBreak/>
        <w:t>（四）投标人综合实力、成功案例等（</w:t>
      </w:r>
      <w:r>
        <w:rPr>
          <w:sz w:val="24"/>
        </w:rPr>
        <w:t>10</w:t>
      </w:r>
      <w:r>
        <w:rPr>
          <w:rFonts w:cs="宋体" w:hint="eastAsia"/>
          <w:sz w:val="24"/>
        </w:rPr>
        <w:t>分）</w:t>
      </w:r>
    </w:p>
    <w:p w:rsidR="000946EF" w:rsidRDefault="00D06183" w:rsidP="00277AAF">
      <w:pPr>
        <w:spacing w:line="240" w:lineRule="auto"/>
        <w:rPr>
          <w:b/>
          <w:bCs/>
          <w:sz w:val="28"/>
          <w:szCs w:val="28"/>
        </w:rPr>
      </w:pPr>
      <w:r>
        <w:rPr>
          <w:rFonts w:cs="宋体" w:hint="eastAsia"/>
          <w:b/>
          <w:bCs/>
          <w:sz w:val="28"/>
          <w:szCs w:val="28"/>
        </w:rPr>
        <w:t>六</w:t>
      </w:r>
      <w:r w:rsidR="000946EF">
        <w:rPr>
          <w:rFonts w:cs="宋体" w:hint="eastAsia"/>
          <w:b/>
          <w:bCs/>
          <w:sz w:val="28"/>
          <w:szCs w:val="28"/>
        </w:rPr>
        <w:t>、合同签订：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D06183" w:rsidP="00277AAF">
      <w:pPr>
        <w:spacing w:line="240" w:lineRule="auto"/>
        <w:rPr>
          <w:b/>
          <w:bCs/>
          <w:sz w:val="28"/>
          <w:szCs w:val="28"/>
        </w:rPr>
      </w:pPr>
      <w:r>
        <w:rPr>
          <w:rFonts w:cs="宋体" w:hint="eastAsia"/>
          <w:b/>
          <w:bCs/>
          <w:sz w:val="28"/>
          <w:szCs w:val="28"/>
        </w:rPr>
        <w:t>七</w:t>
      </w:r>
      <w:r w:rsidR="000946EF">
        <w:rPr>
          <w:rFonts w:cs="宋体" w:hint="eastAsia"/>
          <w:b/>
          <w:bCs/>
          <w:sz w:val="28"/>
          <w:szCs w:val="28"/>
        </w:rPr>
        <w:t>、验收标准：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D06183" w:rsidP="00242988">
      <w:pPr>
        <w:pStyle w:val="2"/>
        <w:numPr>
          <w:ilvl w:val="0"/>
          <w:numId w:val="0"/>
        </w:numPr>
        <w:spacing w:line="360" w:lineRule="auto"/>
        <w:rPr>
          <w:rFonts w:asciiTheme="minorEastAsia" w:eastAsiaTheme="minorEastAsia" w:hAnsiTheme="minorEastAsia" w:hint="eastAsia"/>
          <w:sz w:val="28"/>
          <w:szCs w:val="28"/>
        </w:rPr>
      </w:pPr>
      <w:r w:rsidRPr="00242988">
        <w:rPr>
          <w:rFonts w:asciiTheme="minorEastAsia" w:eastAsiaTheme="minorEastAsia" w:hAnsiTheme="minorEastAsia" w:hint="eastAsia"/>
          <w:sz w:val="28"/>
          <w:szCs w:val="28"/>
        </w:rPr>
        <w:t>八</w:t>
      </w:r>
      <w:r w:rsidR="000946EF" w:rsidRPr="00242988">
        <w:rPr>
          <w:rFonts w:asciiTheme="minorEastAsia" w:eastAsiaTheme="minorEastAsia" w:hAnsiTheme="minorEastAsia" w:hint="eastAsia"/>
          <w:sz w:val="28"/>
          <w:szCs w:val="28"/>
        </w:rPr>
        <w:t>、售后服务：</w:t>
      </w:r>
    </w:p>
    <w:p w:rsidR="00363753" w:rsidRPr="00363753" w:rsidRDefault="00363753" w:rsidP="00363753">
      <w:pPr>
        <w:spacing w:line="240" w:lineRule="auto"/>
        <w:ind w:firstLineChars="200" w:firstLine="480"/>
        <w:rPr>
          <w:sz w:val="24"/>
          <w:szCs w:val="24"/>
        </w:rPr>
      </w:pPr>
      <w:r>
        <w:rPr>
          <w:rFonts w:cs="宋体" w:hint="eastAsia"/>
          <w:sz w:val="24"/>
        </w:rPr>
        <w:t>产品免费保修期最短壹年，免费保修期内非用户单位人为原因而出现的质量问题，需在一个工作日内到现场。</w:t>
      </w:r>
    </w:p>
    <w:p w:rsidR="000946EF" w:rsidRDefault="00D06183" w:rsidP="00277AAF">
      <w:pPr>
        <w:spacing w:line="240" w:lineRule="auto"/>
        <w:rPr>
          <w:b/>
          <w:bCs/>
          <w:sz w:val="28"/>
          <w:szCs w:val="28"/>
        </w:rPr>
      </w:pPr>
      <w:r>
        <w:rPr>
          <w:rFonts w:cs="宋体" w:hint="eastAsia"/>
          <w:b/>
          <w:bCs/>
          <w:sz w:val="28"/>
          <w:szCs w:val="28"/>
        </w:rPr>
        <w:t>九</w:t>
      </w:r>
      <w:r w:rsidR="000946EF">
        <w:rPr>
          <w:rFonts w:cs="宋体" w:hint="eastAsia"/>
          <w:b/>
          <w:bCs/>
          <w:sz w:val="28"/>
          <w:szCs w:val="28"/>
        </w:rPr>
        <w:t>、其他事项：</w:t>
      </w:r>
    </w:p>
    <w:p w:rsidR="000946EF" w:rsidRDefault="000946EF" w:rsidP="00277AAF">
      <w:pPr>
        <w:spacing w:line="240" w:lineRule="auto"/>
        <w:rPr>
          <w:sz w:val="24"/>
          <w:szCs w:val="24"/>
        </w:rPr>
      </w:pPr>
      <w:r>
        <w:rPr>
          <w:sz w:val="24"/>
        </w:rPr>
        <w:t>1</w:t>
      </w:r>
      <w:r>
        <w:rPr>
          <w:rFonts w:hint="eastAsia"/>
          <w:sz w:val="24"/>
        </w:rPr>
        <w:t>、其他优惠条件：自报。</w:t>
      </w:r>
    </w:p>
    <w:p w:rsidR="00602426"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11590A" w:rsidRDefault="0011590A" w:rsidP="00EC6AE4">
      <w:pPr>
        <w:spacing w:line="240" w:lineRule="auto"/>
        <w:rPr>
          <w:sz w:val="24"/>
        </w:rPr>
      </w:pPr>
    </w:p>
    <w:p w:rsidR="00FD4338" w:rsidRDefault="00FD4338" w:rsidP="00FD4338">
      <w:pPr>
        <w:rPr>
          <w:sz w:val="24"/>
        </w:rPr>
      </w:pPr>
    </w:p>
    <w:p w:rsidR="00270929" w:rsidRDefault="00270929" w:rsidP="00FD4338">
      <w:pPr>
        <w:rPr>
          <w:lang w:bidi="ar-SA"/>
        </w:rPr>
      </w:pPr>
    </w:p>
    <w:p w:rsidR="008145F3" w:rsidRDefault="008145F3" w:rsidP="00AA51FB">
      <w:pPr>
        <w:jc w:val="center"/>
        <w:rPr>
          <w:rFonts w:asciiTheme="majorEastAsia" w:eastAsiaTheme="majorEastAsia" w:hAnsiTheme="majorEastAsia"/>
          <w:b/>
          <w:sz w:val="44"/>
          <w:szCs w:val="44"/>
          <w:lang w:bidi="ar-SA"/>
        </w:rPr>
      </w:pPr>
    </w:p>
    <w:p w:rsidR="008145F3" w:rsidRDefault="008145F3" w:rsidP="00AA51FB">
      <w:pPr>
        <w:jc w:val="center"/>
        <w:rPr>
          <w:rFonts w:asciiTheme="majorEastAsia" w:eastAsiaTheme="majorEastAsia" w:hAnsiTheme="majorEastAsia"/>
          <w:b/>
          <w:sz w:val="44"/>
          <w:szCs w:val="44"/>
          <w:lang w:bidi="ar-SA"/>
        </w:rPr>
      </w:pPr>
    </w:p>
    <w:p w:rsidR="008145F3" w:rsidRDefault="008145F3" w:rsidP="00363753">
      <w:pPr>
        <w:rPr>
          <w:rFonts w:asciiTheme="majorEastAsia" w:eastAsiaTheme="majorEastAsia" w:hAnsiTheme="majorEastAsia"/>
          <w:b/>
          <w:sz w:val="44"/>
          <w:szCs w:val="44"/>
          <w:lang w:bidi="ar-SA"/>
        </w:rPr>
      </w:pPr>
    </w:p>
    <w:p w:rsidR="005F43BA" w:rsidRDefault="005F43BA" w:rsidP="00363753">
      <w:pPr>
        <w:pStyle w:val="1"/>
        <w:pageBreakBefore/>
        <w:numPr>
          <w:ilvl w:val="0"/>
          <w:numId w:val="0"/>
        </w:numPr>
        <w:spacing w:line="360" w:lineRule="auto"/>
        <w:ind w:left="428" w:hangingChars="97" w:hanging="428"/>
        <w:jc w:val="center"/>
        <w:rPr>
          <w:rFonts w:ascii="宋体" w:hAnsi="宋体" w:hint="eastAsia"/>
        </w:rPr>
      </w:pPr>
      <w:bookmarkStart w:id="0" w:name="_Toc239156335"/>
      <w:bookmarkStart w:id="1" w:name="_Toc479275695"/>
      <w:r>
        <w:rPr>
          <w:rFonts w:ascii="宋体" w:hAnsi="宋体" w:hint="eastAsia"/>
        </w:rPr>
        <w:lastRenderedPageBreak/>
        <w:t>项目说明及技术要求</w:t>
      </w:r>
      <w:bookmarkEnd w:id="0"/>
      <w:bookmarkEnd w:id="1"/>
    </w:p>
    <w:p w:rsidR="005F43BA" w:rsidRDefault="005F43BA" w:rsidP="005F43BA">
      <w:pPr>
        <w:pStyle w:val="af2"/>
        <w:ind w:left="-85" w:right="-42" w:firstLine="480"/>
        <w:rPr>
          <w:rFonts w:ascii="宋体" w:eastAsia="宋体" w:hAnsi="宋体" w:hint="eastAsia"/>
          <w:sz w:val="24"/>
        </w:rPr>
      </w:pPr>
      <w:bookmarkStart w:id="2" w:name="_Toc164471629"/>
      <w:bookmarkStart w:id="3" w:name="_Toc185049870"/>
      <w:bookmarkStart w:id="4" w:name="_Toc210995308"/>
      <w:r>
        <w:rPr>
          <w:rFonts w:ascii="宋体" w:eastAsia="宋体" w:hAnsi="宋体" w:hint="eastAsia"/>
          <w:sz w:val="24"/>
        </w:rPr>
        <w:t>本部分是项目设计和建设的技术依据，招标文件所列要求应视为保证系统工作所需的最低要求。投标人在方案设计时应充分考虑每个子系统和总体系统正常运行所需要的详细设备清单及施工量，并有义务对招标文件中的遗漏或失误提出补充修改建议。</w:t>
      </w:r>
      <w:bookmarkStart w:id="5" w:name="_Toc87784203"/>
    </w:p>
    <w:p w:rsidR="005F43BA" w:rsidRDefault="005F43BA" w:rsidP="005F43BA">
      <w:pPr>
        <w:pStyle w:val="af2"/>
        <w:ind w:left="-85" w:right="-42" w:firstLine="480"/>
        <w:rPr>
          <w:rFonts w:ascii="宋体" w:eastAsia="宋体" w:hAnsi="宋体" w:hint="eastAsia"/>
          <w:sz w:val="24"/>
        </w:rPr>
      </w:pPr>
      <w:r>
        <w:rPr>
          <w:rFonts w:ascii="宋体" w:eastAsia="宋体" w:hAnsi="宋体" w:hint="eastAsia"/>
          <w:sz w:val="24"/>
        </w:rPr>
        <w:t>本次投标的范围是医院安全管理平台。</w:t>
      </w:r>
    </w:p>
    <w:p w:rsidR="005F43BA" w:rsidRPr="00242988" w:rsidRDefault="005F43BA" w:rsidP="00B03E1F">
      <w:pPr>
        <w:pStyle w:val="2"/>
        <w:numPr>
          <w:ilvl w:val="0"/>
          <w:numId w:val="0"/>
        </w:numPr>
        <w:spacing w:line="360" w:lineRule="auto"/>
        <w:rPr>
          <w:rFonts w:asciiTheme="minorEastAsia" w:eastAsiaTheme="minorEastAsia" w:hAnsiTheme="minorEastAsia" w:hint="eastAsia"/>
          <w:sz w:val="28"/>
          <w:szCs w:val="28"/>
        </w:rPr>
      </w:pPr>
      <w:bookmarkStart w:id="6" w:name="_Toc239156337"/>
      <w:bookmarkStart w:id="7" w:name="_Toc87784204"/>
      <w:bookmarkStart w:id="8" w:name="_Toc239156351"/>
      <w:bookmarkStart w:id="9" w:name="_Toc479275696"/>
      <w:bookmarkEnd w:id="2"/>
      <w:bookmarkEnd w:id="3"/>
      <w:bookmarkEnd w:id="4"/>
      <w:bookmarkEnd w:id="5"/>
      <w:r w:rsidRPr="00242988">
        <w:rPr>
          <w:rFonts w:asciiTheme="minorEastAsia" w:eastAsiaTheme="minorEastAsia" w:hAnsiTheme="minorEastAsia" w:hint="eastAsia"/>
          <w:sz w:val="28"/>
          <w:szCs w:val="28"/>
        </w:rPr>
        <w:t>一、项目建设目标</w:t>
      </w:r>
      <w:bookmarkEnd w:id="6"/>
      <w:bookmarkEnd w:id="7"/>
      <w:bookmarkEnd w:id="9"/>
    </w:p>
    <w:p w:rsidR="005F43BA" w:rsidRPr="009A46A1" w:rsidRDefault="005F43BA" w:rsidP="005F43BA">
      <w:pPr>
        <w:pStyle w:val="af2"/>
        <w:ind w:left="-85" w:right="-42" w:firstLine="480"/>
        <w:rPr>
          <w:rFonts w:ascii="宋体" w:eastAsia="宋体" w:hAnsi="宋体"/>
          <w:sz w:val="24"/>
        </w:rPr>
      </w:pPr>
      <w:bookmarkStart w:id="10" w:name="_Toc479275697"/>
      <w:r w:rsidRPr="009A46A1">
        <w:rPr>
          <w:rFonts w:ascii="宋体" w:eastAsia="宋体" w:hAnsi="宋体" w:hint="eastAsia"/>
          <w:sz w:val="24"/>
        </w:rPr>
        <w:t>医院的后勤保障工作是整个医院发展的基础，失去后勤保障工作的支持，医</w:t>
      </w:r>
      <w:proofErr w:type="gramStart"/>
      <w:r w:rsidRPr="009A46A1">
        <w:rPr>
          <w:rFonts w:ascii="宋体" w:eastAsia="宋体" w:hAnsi="宋体" w:hint="eastAsia"/>
          <w:sz w:val="24"/>
        </w:rPr>
        <w:t>院无法</w:t>
      </w:r>
      <w:proofErr w:type="gramEnd"/>
      <w:r w:rsidRPr="009A46A1">
        <w:rPr>
          <w:rFonts w:ascii="宋体" w:eastAsia="宋体" w:hAnsi="宋体" w:hint="eastAsia"/>
          <w:sz w:val="24"/>
        </w:rPr>
        <w:t>顺利运行。后勤保障工作涉及面非常广泛，医院的现代化发展速度有赖于后勤工作的质量与水平，而医院的</w:t>
      </w:r>
      <w:proofErr w:type="gramStart"/>
      <w:r w:rsidRPr="009A46A1">
        <w:rPr>
          <w:rFonts w:ascii="宋体" w:eastAsia="宋体" w:hAnsi="宋体" w:hint="eastAsia"/>
          <w:sz w:val="24"/>
        </w:rPr>
        <w:t>安全发展</w:t>
      </w:r>
      <w:proofErr w:type="gramEnd"/>
      <w:r w:rsidRPr="009A46A1">
        <w:rPr>
          <w:rFonts w:ascii="宋体" w:eastAsia="宋体" w:hAnsi="宋体" w:hint="eastAsia"/>
          <w:sz w:val="24"/>
        </w:rPr>
        <w:t>更有赖于后勤工作的安全生产保障。因此，为了确保医院安全问题可防可控，从监管层面正视医院后勤安全保障工作的重要性，引导医院后勤安全保障工作稳定、可靠、持续发展，是必须探讨的课题。</w:t>
      </w:r>
    </w:p>
    <w:p w:rsidR="005F43BA" w:rsidRPr="009A46A1" w:rsidRDefault="005F43BA" w:rsidP="005F43BA">
      <w:pPr>
        <w:pStyle w:val="af2"/>
        <w:ind w:left="-85" w:right="-42" w:firstLine="480"/>
        <w:rPr>
          <w:rFonts w:ascii="宋体" w:eastAsia="宋体" w:hAnsi="宋体"/>
          <w:sz w:val="24"/>
        </w:rPr>
      </w:pPr>
      <w:r w:rsidRPr="009A46A1">
        <w:rPr>
          <w:rFonts w:ascii="宋体" w:eastAsia="宋体" w:hAnsi="宋体" w:hint="eastAsia"/>
          <w:sz w:val="24"/>
        </w:rPr>
        <w:t>医院安全管理平台信息化建设是实现医院</w:t>
      </w:r>
      <w:proofErr w:type="gramStart"/>
      <w:r w:rsidRPr="009A46A1">
        <w:rPr>
          <w:rFonts w:ascii="宋体" w:eastAsia="宋体" w:hAnsi="宋体" w:hint="eastAsia"/>
          <w:sz w:val="24"/>
        </w:rPr>
        <w:t>安全发展</w:t>
      </w:r>
      <w:proofErr w:type="gramEnd"/>
      <w:r w:rsidRPr="009A46A1">
        <w:rPr>
          <w:rFonts w:ascii="宋体" w:eastAsia="宋体" w:hAnsi="宋体" w:hint="eastAsia"/>
          <w:sz w:val="24"/>
        </w:rPr>
        <w:t>的重要基础，也是创新医院安全生产监管模式、提升后勤安全保障工作水平、提高预警预防能力的重要途径和有效手段。</w:t>
      </w:r>
    </w:p>
    <w:p w:rsidR="005F43BA" w:rsidRPr="00242988" w:rsidRDefault="005F43BA" w:rsidP="00B03E1F">
      <w:pPr>
        <w:pStyle w:val="2"/>
        <w:numPr>
          <w:ilvl w:val="0"/>
          <w:numId w:val="0"/>
        </w:numPr>
        <w:spacing w:line="360" w:lineRule="auto"/>
        <w:rPr>
          <w:rFonts w:asciiTheme="minorEastAsia" w:eastAsiaTheme="minorEastAsia" w:hAnsiTheme="minorEastAsia" w:hint="eastAsia"/>
          <w:sz w:val="28"/>
          <w:szCs w:val="28"/>
        </w:rPr>
      </w:pPr>
      <w:r w:rsidRPr="00242988">
        <w:rPr>
          <w:rFonts w:asciiTheme="minorEastAsia" w:eastAsiaTheme="minorEastAsia" w:hAnsiTheme="minorEastAsia" w:hint="eastAsia"/>
          <w:sz w:val="28"/>
          <w:szCs w:val="28"/>
        </w:rPr>
        <w:t>二、项目建设范围</w:t>
      </w:r>
      <w:bookmarkEnd w:id="10"/>
    </w:p>
    <w:p w:rsidR="005F43BA" w:rsidRDefault="005F43BA" w:rsidP="005F43BA">
      <w:pPr>
        <w:pStyle w:val="af3"/>
        <w:spacing w:line="360" w:lineRule="auto"/>
        <w:ind w:firstLineChars="200" w:firstLine="480"/>
        <w:rPr>
          <w:rFonts w:ascii="宋体" w:hAnsi="宋体"/>
          <w:sz w:val="24"/>
          <w:szCs w:val="24"/>
        </w:rPr>
      </w:pPr>
      <w:r>
        <w:rPr>
          <w:rFonts w:ascii="宋体" w:hAnsi="宋体" w:hint="eastAsia"/>
          <w:sz w:val="24"/>
          <w:szCs w:val="24"/>
        </w:rPr>
        <w:t>本次项目实施地点为江苏省中西医结合医院；</w:t>
      </w:r>
      <w:r>
        <w:rPr>
          <w:rFonts w:ascii="宋体" w:hAnsi="宋体"/>
          <w:sz w:val="24"/>
          <w:szCs w:val="24"/>
        </w:rPr>
        <w:t>软件</w:t>
      </w:r>
      <w:r>
        <w:rPr>
          <w:rFonts w:ascii="宋体" w:hAnsi="宋体" w:hint="eastAsia"/>
          <w:sz w:val="24"/>
          <w:szCs w:val="24"/>
        </w:rPr>
        <w:t>实施范围包括：安全</w:t>
      </w:r>
      <w:r>
        <w:rPr>
          <w:rFonts w:ascii="宋体" w:hAnsi="宋体"/>
          <w:sz w:val="24"/>
          <w:szCs w:val="24"/>
        </w:rPr>
        <w:t>管理</w:t>
      </w:r>
      <w:r>
        <w:rPr>
          <w:rFonts w:ascii="宋体" w:hAnsi="宋体" w:hint="eastAsia"/>
          <w:sz w:val="24"/>
          <w:szCs w:val="24"/>
        </w:rPr>
        <w:t>等。</w:t>
      </w:r>
    </w:p>
    <w:p w:rsidR="005F43BA" w:rsidRPr="00242988" w:rsidRDefault="005F43BA" w:rsidP="00B03E1F">
      <w:pPr>
        <w:pStyle w:val="2"/>
        <w:numPr>
          <w:ilvl w:val="0"/>
          <w:numId w:val="0"/>
        </w:numPr>
        <w:spacing w:line="360" w:lineRule="auto"/>
        <w:rPr>
          <w:rFonts w:asciiTheme="minorEastAsia" w:eastAsiaTheme="minorEastAsia" w:hAnsiTheme="minorEastAsia"/>
          <w:sz w:val="28"/>
          <w:szCs w:val="28"/>
        </w:rPr>
      </w:pPr>
      <w:bookmarkStart w:id="11" w:name="_Toc479275698"/>
      <w:r w:rsidRPr="00242988">
        <w:rPr>
          <w:rFonts w:asciiTheme="minorEastAsia" w:eastAsiaTheme="minorEastAsia" w:hAnsiTheme="minorEastAsia" w:hint="eastAsia"/>
          <w:sz w:val="28"/>
          <w:szCs w:val="28"/>
        </w:rPr>
        <w:t>三、项目建设原则</w:t>
      </w:r>
      <w:bookmarkEnd w:id="11"/>
    </w:p>
    <w:p w:rsidR="005F43BA" w:rsidRDefault="005F43BA" w:rsidP="008142E0">
      <w:pPr>
        <w:pStyle w:val="af3"/>
        <w:numPr>
          <w:ilvl w:val="0"/>
          <w:numId w:val="3"/>
        </w:numPr>
        <w:spacing w:line="360" w:lineRule="auto"/>
        <w:rPr>
          <w:rFonts w:ascii="宋体" w:hAnsi="宋体"/>
          <w:sz w:val="24"/>
          <w:szCs w:val="24"/>
        </w:rPr>
      </w:pPr>
      <w:bookmarkStart w:id="12" w:name="_Toc281426890"/>
      <w:bookmarkStart w:id="13" w:name="_Toc102356802"/>
      <w:bookmarkStart w:id="14" w:name="_Toc280343307"/>
      <w:bookmarkStart w:id="15" w:name="_Toc369157140"/>
      <w:r>
        <w:rPr>
          <w:rFonts w:ascii="宋体" w:hAnsi="宋体" w:hint="eastAsia"/>
          <w:sz w:val="24"/>
          <w:szCs w:val="24"/>
        </w:rPr>
        <w:t>可行性和适应性</w:t>
      </w:r>
      <w:bookmarkEnd w:id="12"/>
      <w:bookmarkEnd w:id="13"/>
      <w:bookmarkEnd w:id="14"/>
    </w:p>
    <w:p w:rsidR="005F43BA" w:rsidRDefault="005F43BA" w:rsidP="005F43BA">
      <w:pPr>
        <w:pStyle w:val="af3"/>
        <w:spacing w:line="360" w:lineRule="auto"/>
        <w:ind w:firstLineChars="200" w:firstLine="480"/>
        <w:rPr>
          <w:rFonts w:ascii="宋体" w:hAnsi="宋体"/>
          <w:sz w:val="24"/>
          <w:szCs w:val="24"/>
        </w:rPr>
      </w:pPr>
      <w:r>
        <w:rPr>
          <w:rFonts w:ascii="宋体" w:hAnsi="宋体" w:hint="eastAsia"/>
          <w:sz w:val="24"/>
          <w:szCs w:val="24"/>
        </w:rPr>
        <w:t>本项目要保证技术上的可行性，适合</w:t>
      </w:r>
      <w:r>
        <w:rPr>
          <w:rFonts w:ascii="宋体" w:hAnsi="宋体"/>
          <w:sz w:val="24"/>
          <w:szCs w:val="24"/>
        </w:rPr>
        <w:fldChar w:fldCharType="begin"/>
      </w:r>
      <w:r>
        <w:rPr>
          <w:rFonts w:ascii="宋体" w:hAnsi="宋体"/>
          <w:sz w:val="24"/>
          <w:szCs w:val="24"/>
        </w:rPr>
        <w:instrText xml:space="preserve"> </w:instrText>
      </w:r>
      <w:r>
        <w:rPr>
          <w:rFonts w:ascii="宋体" w:hAnsi="宋体" w:hint="eastAsia"/>
          <w:sz w:val="24"/>
          <w:szCs w:val="24"/>
        </w:rPr>
        <w:instrText>DOCPROPERTY  甲方简称  \* MERGEFORMAT</w:instrText>
      </w:r>
      <w:r>
        <w:rPr>
          <w:rFonts w:ascii="宋体" w:hAnsi="宋体"/>
          <w:sz w:val="24"/>
          <w:szCs w:val="24"/>
        </w:rPr>
        <w:instrText xml:space="preserve"> </w:instrText>
      </w:r>
      <w:r>
        <w:rPr>
          <w:rFonts w:ascii="宋体" w:hAnsi="宋体"/>
          <w:sz w:val="24"/>
          <w:szCs w:val="24"/>
        </w:rPr>
        <w:fldChar w:fldCharType="separate"/>
      </w:r>
      <w:r>
        <w:rPr>
          <w:rFonts w:ascii="宋体" w:hAnsi="宋体" w:hint="eastAsia"/>
          <w:sz w:val="24"/>
          <w:szCs w:val="24"/>
        </w:rPr>
        <w:t>江苏省中西医结合医院</w:t>
      </w:r>
      <w:r>
        <w:rPr>
          <w:rFonts w:ascii="宋体" w:hAnsi="宋体"/>
          <w:sz w:val="24"/>
          <w:szCs w:val="24"/>
        </w:rPr>
        <w:fldChar w:fldCharType="end"/>
      </w:r>
      <w:r>
        <w:rPr>
          <w:rFonts w:ascii="宋体" w:hAnsi="宋体" w:hint="eastAsia"/>
          <w:sz w:val="24"/>
          <w:szCs w:val="24"/>
        </w:rPr>
        <w:t>的实际，满足主要业务需求，并要有对于医院环境变化的适应性。</w:t>
      </w:r>
    </w:p>
    <w:p w:rsidR="005F43BA" w:rsidRDefault="005F43BA" w:rsidP="008142E0">
      <w:pPr>
        <w:pStyle w:val="af3"/>
        <w:numPr>
          <w:ilvl w:val="0"/>
          <w:numId w:val="3"/>
        </w:numPr>
        <w:spacing w:line="360" w:lineRule="auto"/>
        <w:rPr>
          <w:rFonts w:ascii="宋体" w:hAnsi="宋体"/>
          <w:sz w:val="24"/>
          <w:szCs w:val="24"/>
        </w:rPr>
      </w:pPr>
      <w:bookmarkStart w:id="16" w:name="_Toc280343308"/>
      <w:bookmarkStart w:id="17" w:name="_Toc102356803"/>
      <w:bookmarkStart w:id="18" w:name="_Toc281426891"/>
      <w:r>
        <w:rPr>
          <w:rFonts w:ascii="宋体" w:hAnsi="宋体" w:hint="eastAsia"/>
          <w:sz w:val="24"/>
          <w:szCs w:val="24"/>
        </w:rPr>
        <w:lastRenderedPageBreak/>
        <w:t>前瞻性和实用性</w:t>
      </w:r>
      <w:bookmarkEnd w:id="16"/>
      <w:bookmarkEnd w:id="17"/>
      <w:bookmarkEnd w:id="18"/>
    </w:p>
    <w:p w:rsidR="005F43BA" w:rsidRDefault="005F43BA" w:rsidP="005F43BA">
      <w:pPr>
        <w:pStyle w:val="af3"/>
        <w:spacing w:line="360" w:lineRule="auto"/>
        <w:ind w:firstLineChars="200" w:firstLine="480"/>
        <w:rPr>
          <w:rFonts w:ascii="宋体" w:hAnsi="宋体"/>
          <w:sz w:val="24"/>
          <w:szCs w:val="24"/>
        </w:rPr>
      </w:pPr>
      <w:r>
        <w:rPr>
          <w:rFonts w:ascii="宋体" w:hAnsi="宋体" w:hint="eastAsia"/>
          <w:sz w:val="24"/>
          <w:szCs w:val="24"/>
        </w:rPr>
        <w:t>项目的实施，要充分考虑系统今后的延伸。与此同时，系统实施过程应始终贯彻面向应用，注重实效的方针。</w:t>
      </w:r>
    </w:p>
    <w:p w:rsidR="005F43BA" w:rsidRDefault="005F43BA" w:rsidP="008142E0">
      <w:pPr>
        <w:pStyle w:val="af3"/>
        <w:numPr>
          <w:ilvl w:val="0"/>
          <w:numId w:val="3"/>
        </w:numPr>
        <w:spacing w:line="360" w:lineRule="auto"/>
        <w:rPr>
          <w:rFonts w:ascii="宋体" w:hAnsi="宋体"/>
          <w:sz w:val="24"/>
          <w:szCs w:val="24"/>
        </w:rPr>
      </w:pPr>
      <w:bookmarkStart w:id="19" w:name="_Toc280343309"/>
      <w:bookmarkStart w:id="20" w:name="_Toc102356804"/>
      <w:bookmarkStart w:id="21" w:name="_Toc281426892"/>
      <w:r>
        <w:rPr>
          <w:rFonts w:ascii="宋体" w:hAnsi="宋体" w:hint="eastAsia"/>
          <w:sz w:val="24"/>
          <w:szCs w:val="24"/>
        </w:rPr>
        <w:t>先进性和成熟性</w:t>
      </w:r>
      <w:bookmarkEnd w:id="19"/>
      <w:bookmarkEnd w:id="20"/>
      <w:bookmarkEnd w:id="21"/>
    </w:p>
    <w:p w:rsidR="005F43BA" w:rsidRDefault="005F43BA" w:rsidP="005F43BA">
      <w:pPr>
        <w:pStyle w:val="af3"/>
        <w:spacing w:line="360" w:lineRule="auto"/>
        <w:ind w:firstLineChars="200" w:firstLine="480"/>
        <w:rPr>
          <w:rFonts w:ascii="宋体" w:hAnsi="宋体"/>
          <w:sz w:val="24"/>
          <w:szCs w:val="24"/>
        </w:rPr>
      </w:pPr>
      <w:r>
        <w:rPr>
          <w:rFonts w:ascii="宋体" w:hAnsi="宋体" w:hint="eastAsia"/>
          <w:sz w:val="24"/>
          <w:szCs w:val="24"/>
        </w:rPr>
        <w:t>项目既要采用先进的管理理念、计算机技术和方法，又要注意软件系统、硬件设备、开发工具的相对成熟。不但能反映当今的先进水平，而且具有发展潜力，能保证在未来若干年内占主导地位，并能顺利地过渡到下一代技术。符合医疗行业信息化发展趋势，可以适应未来较长时间的发展。</w:t>
      </w:r>
    </w:p>
    <w:p w:rsidR="005F43BA" w:rsidRDefault="005F43BA" w:rsidP="008142E0">
      <w:pPr>
        <w:pStyle w:val="af3"/>
        <w:numPr>
          <w:ilvl w:val="0"/>
          <w:numId w:val="3"/>
        </w:numPr>
        <w:spacing w:line="360" w:lineRule="auto"/>
        <w:rPr>
          <w:rFonts w:ascii="宋体" w:hAnsi="宋体"/>
          <w:sz w:val="24"/>
          <w:szCs w:val="24"/>
        </w:rPr>
      </w:pPr>
      <w:bookmarkStart w:id="22" w:name="_Toc280343311"/>
      <w:bookmarkStart w:id="23" w:name="_Toc281426894"/>
      <w:bookmarkStart w:id="24" w:name="_Toc102356806"/>
      <w:r>
        <w:rPr>
          <w:rFonts w:ascii="宋体" w:hAnsi="宋体" w:hint="eastAsia"/>
          <w:sz w:val="24"/>
          <w:szCs w:val="24"/>
        </w:rPr>
        <w:t>开放性和标准性</w:t>
      </w:r>
      <w:bookmarkEnd w:id="22"/>
      <w:bookmarkEnd w:id="23"/>
      <w:bookmarkEnd w:id="24"/>
    </w:p>
    <w:p w:rsidR="005F43BA" w:rsidRDefault="005F43BA" w:rsidP="005F43BA">
      <w:pPr>
        <w:pStyle w:val="af3"/>
        <w:spacing w:line="360" w:lineRule="auto"/>
        <w:ind w:firstLineChars="200" w:firstLine="480"/>
        <w:rPr>
          <w:rFonts w:ascii="宋体" w:hAnsi="宋体"/>
          <w:sz w:val="24"/>
          <w:szCs w:val="24"/>
        </w:rPr>
      </w:pPr>
      <w:r>
        <w:rPr>
          <w:rFonts w:ascii="宋体" w:hAnsi="宋体" w:hint="eastAsia"/>
          <w:sz w:val="24"/>
          <w:szCs w:val="24"/>
        </w:rPr>
        <w:t>系统必须充分考虑其开放性和标准性。也就是要考虑到各系统间数据传递和接口开发的可实现性。满足统一平台、分步实施的原则。</w:t>
      </w:r>
    </w:p>
    <w:p w:rsidR="005F43BA" w:rsidRDefault="005F43BA" w:rsidP="008142E0">
      <w:pPr>
        <w:pStyle w:val="af3"/>
        <w:numPr>
          <w:ilvl w:val="0"/>
          <w:numId w:val="3"/>
        </w:numPr>
        <w:spacing w:line="360" w:lineRule="auto"/>
        <w:rPr>
          <w:rFonts w:ascii="宋体" w:hAnsi="宋体"/>
          <w:sz w:val="24"/>
          <w:szCs w:val="24"/>
        </w:rPr>
      </w:pPr>
      <w:bookmarkStart w:id="25" w:name="_Toc281426895"/>
      <w:bookmarkStart w:id="26" w:name="_Toc280343312"/>
      <w:bookmarkStart w:id="27" w:name="_Toc102356807"/>
      <w:r>
        <w:rPr>
          <w:rFonts w:ascii="宋体" w:hAnsi="宋体" w:hint="eastAsia"/>
          <w:sz w:val="24"/>
          <w:szCs w:val="24"/>
        </w:rPr>
        <w:t>可靠性和稳定性</w:t>
      </w:r>
      <w:bookmarkEnd w:id="25"/>
      <w:bookmarkEnd w:id="26"/>
      <w:bookmarkEnd w:id="27"/>
    </w:p>
    <w:p w:rsidR="005F43BA" w:rsidRDefault="005F43BA" w:rsidP="005F43BA">
      <w:pPr>
        <w:pStyle w:val="af3"/>
        <w:spacing w:line="360" w:lineRule="auto"/>
        <w:ind w:firstLineChars="200" w:firstLine="480"/>
        <w:rPr>
          <w:rFonts w:ascii="宋体" w:hAnsi="宋体"/>
          <w:sz w:val="24"/>
          <w:szCs w:val="24"/>
        </w:rPr>
      </w:pPr>
      <w:r>
        <w:rPr>
          <w:rFonts w:ascii="宋体" w:hAnsi="宋体" w:hint="eastAsia"/>
          <w:sz w:val="24"/>
          <w:szCs w:val="24"/>
        </w:rPr>
        <w:t>在考虑技术先进性和开放性的同时，还应从系统结构、技术措施、设备性能、系统管理、厂商技术支持及维修能力等方面着手，确保系统运行的可靠性和稳定性，达到最大的平均无故障时间。</w:t>
      </w:r>
    </w:p>
    <w:p w:rsidR="005F43BA" w:rsidRDefault="005F43BA" w:rsidP="008142E0">
      <w:pPr>
        <w:pStyle w:val="af3"/>
        <w:numPr>
          <w:ilvl w:val="0"/>
          <w:numId w:val="3"/>
        </w:numPr>
        <w:spacing w:line="360" w:lineRule="auto"/>
        <w:rPr>
          <w:rFonts w:ascii="宋体" w:hAnsi="宋体"/>
          <w:sz w:val="24"/>
          <w:szCs w:val="24"/>
        </w:rPr>
      </w:pPr>
      <w:bookmarkStart w:id="28" w:name="_Toc280343313"/>
      <w:bookmarkStart w:id="29" w:name="_Toc281426896"/>
      <w:bookmarkStart w:id="30" w:name="_Toc102356808"/>
      <w:r>
        <w:rPr>
          <w:rFonts w:ascii="宋体" w:hAnsi="宋体" w:hint="eastAsia"/>
          <w:sz w:val="24"/>
          <w:szCs w:val="24"/>
        </w:rPr>
        <w:t>安全性和保密性</w:t>
      </w:r>
      <w:bookmarkEnd w:id="28"/>
      <w:bookmarkEnd w:id="29"/>
      <w:bookmarkEnd w:id="30"/>
    </w:p>
    <w:p w:rsidR="005F43BA" w:rsidRDefault="005F43BA" w:rsidP="005F43BA">
      <w:pPr>
        <w:pStyle w:val="af3"/>
        <w:spacing w:line="360" w:lineRule="auto"/>
        <w:ind w:firstLineChars="200" w:firstLine="480"/>
        <w:rPr>
          <w:rFonts w:ascii="宋体" w:hAnsi="宋体"/>
          <w:sz w:val="24"/>
          <w:szCs w:val="24"/>
        </w:rPr>
      </w:pPr>
      <w:r>
        <w:rPr>
          <w:rFonts w:ascii="宋体" w:hAnsi="宋体" w:hint="eastAsia"/>
          <w:sz w:val="24"/>
          <w:szCs w:val="24"/>
        </w:rPr>
        <w:t>既考虑信息资源的充分共享，更要注意信息的保护和隔离，因此系统应分别针对不同的应用和不同的网络通信环境，采取不同的措施，包括系统安全机制、数据存取的权限控制等。</w:t>
      </w:r>
    </w:p>
    <w:p w:rsidR="005F43BA" w:rsidRDefault="005F43BA" w:rsidP="005F43BA">
      <w:pPr>
        <w:pStyle w:val="af3"/>
        <w:spacing w:line="360" w:lineRule="auto"/>
        <w:ind w:firstLineChars="200" w:firstLine="480"/>
        <w:rPr>
          <w:rFonts w:ascii="宋体" w:hAnsi="宋体" w:hint="eastAsia"/>
          <w:sz w:val="24"/>
          <w:szCs w:val="24"/>
        </w:rPr>
      </w:pPr>
    </w:p>
    <w:p w:rsidR="005F43BA" w:rsidRPr="00242988" w:rsidRDefault="005F43BA" w:rsidP="00B03E1F">
      <w:pPr>
        <w:pStyle w:val="2"/>
        <w:numPr>
          <w:ilvl w:val="0"/>
          <w:numId w:val="0"/>
        </w:numPr>
        <w:spacing w:line="360" w:lineRule="auto"/>
        <w:rPr>
          <w:rFonts w:asciiTheme="minorEastAsia" w:eastAsiaTheme="minorEastAsia" w:hAnsiTheme="minorEastAsia"/>
          <w:sz w:val="28"/>
          <w:szCs w:val="28"/>
        </w:rPr>
      </w:pPr>
      <w:bookmarkStart w:id="31" w:name="_Toc479275699"/>
      <w:bookmarkEnd w:id="15"/>
      <w:r w:rsidRPr="00242988">
        <w:rPr>
          <w:rFonts w:asciiTheme="minorEastAsia" w:eastAsiaTheme="minorEastAsia" w:hAnsiTheme="minorEastAsia" w:hint="eastAsia"/>
          <w:sz w:val="28"/>
          <w:szCs w:val="28"/>
        </w:rPr>
        <w:t>四、项目技术要求</w:t>
      </w:r>
      <w:bookmarkEnd w:id="31"/>
    </w:p>
    <w:p w:rsidR="005F43BA" w:rsidRDefault="005F43BA" w:rsidP="005F43BA">
      <w:pPr>
        <w:tabs>
          <w:tab w:val="left" w:pos="705"/>
        </w:tabs>
        <w:spacing w:line="360" w:lineRule="auto"/>
        <w:ind w:firstLineChars="100" w:firstLine="240"/>
        <w:rPr>
          <w:rFonts w:ascii="宋体" w:hAnsi="宋体" w:hint="eastAsia"/>
          <w:sz w:val="24"/>
          <w:szCs w:val="24"/>
        </w:rPr>
      </w:pPr>
      <w:r>
        <w:rPr>
          <w:rFonts w:ascii="宋体" w:hAnsi="宋体"/>
          <w:sz w:val="24"/>
          <w:szCs w:val="24"/>
        </w:rPr>
        <w:t>4</w:t>
      </w:r>
      <w:r>
        <w:rPr>
          <w:rFonts w:ascii="宋体" w:hAnsi="宋体" w:hint="eastAsia"/>
          <w:sz w:val="24"/>
          <w:szCs w:val="24"/>
        </w:rPr>
        <w:t>.</w:t>
      </w:r>
      <w:r>
        <w:rPr>
          <w:rFonts w:ascii="宋体" w:hAnsi="宋体"/>
          <w:sz w:val="24"/>
          <w:szCs w:val="24"/>
        </w:rPr>
        <w:t>1</w:t>
      </w:r>
      <w:r>
        <w:rPr>
          <w:rFonts w:ascii="宋体" w:hAnsi="宋体" w:hint="eastAsia"/>
          <w:sz w:val="24"/>
          <w:szCs w:val="24"/>
        </w:rPr>
        <w:t>平台功能要求</w:t>
      </w:r>
    </w:p>
    <w:p w:rsidR="005F43BA" w:rsidRDefault="005F43BA" w:rsidP="005F43BA">
      <w:pPr>
        <w:tabs>
          <w:tab w:val="left" w:pos="705"/>
        </w:tabs>
        <w:spacing w:line="360" w:lineRule="auto"/>
        <w:ind w:firstLineChars="100" w:firstLine="240"/>
        <w:rPr>
          <w:rFonts w:ascii="宋体" w:hAnsi="宋体"/>
          <w:sz w:val="24"/>
          <w:szCs w:val="24"/>
        </w:rPr>
      </w:pPr>
      <w:bookmarkStart w:id="32" w:name="_Toc458544366"/>
      <w:bookmarkStart w:id="33" w:name="_Toc399172487"/>
      <w:bookmarkStart w:id="34" w:name="_Toc477464360"/>
      <w:r>
        <w:rPr>
          <w:rFonts w:ascii="宋体" w:hAnsi="宋体"/>
          <w:sz w:val="24"/>
          <w:szCs w:val="24"/>
        </w:rPr>
        <w:t>4</w:t>
      </w: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sz w:val="24"/>
          <w:szCs w:val="24"/>
        </w:rPr>
        <w:t xml:space="preserve">1 </w:t>
      </w:r>
      <w:r>
        <w:rPr>
          <w:rFonts w:ascii="宋体" w:hAnsi="宋体" w:hint="eastAsia"/>
          <w:sz w:val="24"/>
          <w:szCs w:val="24"/>
        </w:rPr>
        <w:t>安全管理</w:t>
      </w:r>
      <w:bookmarkEnd w:id="32"/>
      <w:bookmarkEnd w:id="33"/>
      <w:bookmarkEnd w:id="34"/>
    </w:p>
    <w:p w:rsidR="005F43BA" w:rsidRPr="009A46A1" w:rsidRDefault="005F43BA" w:rsidP="005F43BA">
      <w:pPr>
        <w:tabs>
          <w:tab w:val="left" w:pos="705"/>
        </w:tabs>
        <w:spacing w:line="360" w:lineRule="auto"/>
        <w:ind w:firstLineChars="100" w:firstLine="240"/>
        <w:rPr>
          <w:rFonts w:ascii="宋体" w:hAnsi="宋体" w:cs="宋体"/>
          <w:color w:val="000000"/>
          <w:sz w:val="24"/>
          <w:szCs w:val="24"/>
        </w:rPr>
      </w:pPr>
      <w:r w:rsidRPr="009A46A1">
        <w:rPr>
          <w:rFonts w:ascii="宋体" w:hAnsi="宋体" w:cs="宋体" w:hint="eastAsia"/>
          <w:color w:val="000000"/>
          <w:sz w:val="24"/>
          <w:szCs w:val="24"/>
        </w:rPr>
        <w:lastRenderedPageBreak/>
        <w:t>医院安全管理平台信息化建设是实现医院</w:t>
      </w:r>
      <w:proofErr w:type="gramStart"/>
      <w:r w:rsidRPr="009A46A1">
        <w:rPr>
          <w:rFonts w:ascii="宋体" w:hAnsi="宋体" w:cs="宋体" w:hint="eastAsia"/>
          <w:color w:val="000000"/>
          <w:sz w:val="24"/>
          <w:szCs w:val="24"/>
        </w:rPr>
        <w:t>安全发展</w:t>
      </w:r>
      <w:proofErr w:type="gramEnd"/>
      <w:r w:rsidRPr="009A46A1">
        <w:rPr>
          <w:rFonts w:ascii="宋体" w:hAnsi="宋体" w:cs="宋体" w:hint="eastAsia"/>
          <w:color w:val="000000"/>
          <w:sz w:val="24"/>
          <w:szCs w:val="24"/>
        </w:rPr>
        <w:t>的重要基础，也是创新医院安全生产监管模式、提升后勤安全保障工作水平、提高预警预防能力的重要途径和有效手段。</w:t>
      </w:r>
    </w:p>
    <w:p w:rsidR="005F43BA" w:rsidRPr="009A46A1" w:rsidRDefault="005F43BA" w:rsidP="005F43BA">
      <w:pPr>
        <w:tabs>
          <w:tab w:val="left" w:pos="705"/>
        </w:tabs>
        <w:spacing w:line="360" w:lineRule="auto"/>
        <w:ind w:firstLineChars="100" w:firstLine="240"/>
        <w:rPr>
          <w:rFonts w:ascii="宋体" w:hAnsi="宋体" w:cs="宋体"/>
          <w:color w:val="000000"/>
          <w:sz w:val="24"/>
          <w:szCs w:val="24"/>
        </w:rPr>
      </w:pPr>
      <w:r w:rsidRPr="009A46A1">
        <w:rPr>
          <w:rFonts w:ascii="宋体" w:hAnsi="宋体" w:cs="宋体" w:hint="eastAsia"/>
          <w:color w:val="000000"/>
          <w:sz w:val="24"/>
          <w:szCs w:val="24"/>
        </w:rPr>
        <w:t>安全检查管理支持PC和APP两种模式，PC端查看和统计更直观，而APP登记问题更方便。</w:t>
      </w:r>
    </w:p>
    <w:p w:rsidR="005F43BA" w:rsidRPr="009A46A1" w:rsidRDefault="005F43BA" w:rsidP="005F43BA">
      <w:pPr>
        <w:tabs>
          <w:tab w:val="left" w:pos="705"/>
        </w:tabs>
        <w:spacing w:line="360" w:lineRule="auto"/>
        <w:ind w:firstLineChars="100" w:firstLine="240"/>
        <w:rPr>
          <w:rFonts w:ascii="宋体" w:hAnsi="宋体" w:cs="宋体" w:hint="eastAsia"/>
          <w:color w:val="000000"/>
          <w:sz w:val="24"/>
          <w:szCs w:val="24"/>
        </w:rPr>
      </w:pPr>
      <w:r w:rsidRPr="009A46A1">
        <w:rPr>
          <w:rFonts w:ascii="宋体" w:hAnsi="宋体" w:cs="宋体" w:hint="eastAsia"/>
          <w:color w:val="000000"/>
          <w:sz w:val="24"/>
          <w:szCs w:val="24"/>
        </w:rPr>
        <w:t>对医院检查的问题登记到系统，并对整改情况进行持续跟踪，直到问题已经处理完成，实现安全问题的闭环处理。</w:t>
      </w:r>
      <w:r>
        <w:rPr>
          <w:rFonts w:ascii="宋体" w:hAnsi="宋体" w:hint="eastAsia"/>
          <w:sz w:val="24"/>
          <w:szCs w:val="24"/>
        </w:rPr>
        <w:t>具体功能需求如下：</w:t>
      </w:r>
    </w:p>
    <w:p w:rsidR="005F43BA" w:rsidRPr="00FA6FE7" w:rsidRDefault="005F43BA" w:rsidP="008142E0">
      <w:pPr>
        <w:widowControl w:val="0"/>
        <w:numPr>
          <w:ilvl w:val="0"/>
          <w:numId w:val="4"/>
        </w:numPr>
        <w:spacing w:after="0" w:line="360" w:lineRule="auto"/>
        <w:ind w:leftChars="200" w:left="860"/>
        <w:jc w:val="both"/>
        <w:rPr>
          <w:rFonts w:ascii="宋体" w:hAnsi="宋体"/>
          <w:sz w:val="24"/>
          <w:szCs w:val="24"/>
        </w:rPr>
      </w:pPr>
      <w:r>
        <w:rPr>
          <w:rFonts w:ascii="宋体" w:hAnsi="宋体" w:hint="eastAsia"/>
          <w:sz w:val="24"/>
          <w:szCs w:val="24"/>
        </w:rPr>
        <w:t>要求具有</w:t>
      </w:r>
      <w:r w:rsidRPr="00FA6FE7">
        <w:rPr>
          <w:rFonts w:ascii="宋体" w:hAnsi="宋体" w:hint="eastAsia"/>
          <w:sz w:val="24"/>
          <w:szCs w:val="24"/>
        </w:rPr>
        <w:t>配置医院的检查问题分类和问题标签，基础数据的完善，能使使医院安全检查工作的开展更加的标准化、明确化。</w:t>
      </w:r>
    </w:p>
    <w:p w:rsidR="005F43BA" w:rsidRPr="00FA6FE7" w:rsidRDefault="005F43BA" w:rsidP="008142E0">
      <w:pPr>
        <w:widowControl w:val="0"/>
        <w:numPr>
          <w:ilvl w:val="0"/>
          <w:numId w:val="4"/>
        </w:numPr>
        <w:spacing w:after="0" w:line="360" w:lineRule="auto"/>
        <w:ind w:leftChars="200" w:left="860"/>
        <w:jc w:val="both"/>
        <w:rPr>
          <w:rFonts w:ascii="宋体" w:hAnsi="宋体"/>
          <w:sz w:val="24"/>
          <w:szCs w:val="24"/>
        </w:rPr>
      </w:pPr>
      <w:r>
        <w:rPr>
          <w:rFonts w:ascii="宋体" w:hAnsi="宋体" w:hint="eastAsia"/>
          <w:sz w:val="24"/>
          <w:szCs w:val="24"/>
        </w:rPr>
        <w:t>要求具有</w:t>
      </w:r>
      <w:r w:rsidRPr="00FA6FE7">
        <w:rPr>
          <w:rFonts w:ascii="宋体" w:hAnsi="宋体" w:hint="eastAsia"/>
          <w:sz w:val="24"/>
          <w:szCs w:val="24"/>
        </w:rPr>
        <w:t>根据医院实际情况将医院的真实信息进行添加维护，这样便于医院领导层对医院的基本情况一目了然。</w:t>
      </w:r>
    </w:p>
    <w:p w:rsidR="005F43BA" w:rsidRPr="00FA6FE7" w:rsidRDefault="005F43BA" w:rsidP="008142E0">
      <w:pPr>
        <w:widowControl w:val="0"/>
        <w:numPr>
          <w:ilvl w:val="0"/>
          <w:numId w:val="4"/>
        </w:numPr>
        <w:spacing w:after="0" w:line="360" w:lineRule="auto"/>
        <w:ind w:leftChars="200" w:left="860"/>
        <w:jc w:val="both"/>
        <w:rPr>
          <w:rFonts w:ascii="宋体" w:hAnsi="宋体"/>
          <w:sz w:val="24"/>
          <w:szCs w:val="24"/>
        </w:rPr>
      </w:pPr>
      <w:r>
        <w:rPr>
          <w:rFonts w:ascii="宋体" w:hAnsi="宋体" w:hint="eastAsia"/>
          <w:sz w:val="24"/>
          <w:szCs w:val="24"/>
        </w:rPr>
        <w:t>要求具有</w:t>
      </w:r>
      <w:r w:rsidRPr="00FA6FE7">
        <w:rPr>
          <w:rFonts w:ascii="宋体" w:hAnsi="宋体" w:hint="eastAsia"/>
          <w:sz w:val="24"/>
          <w:szCs w:val="24"/>
        </w:rPr>
        <w:t>维护医院</w:t>
      </w:r>
      <w:proofErr w:type="gramStart"/>
      <w:r w:rsidRPr="00FA6FE7">
        <w:rPr>
          <w:rFonts w:ascii="宋体" w:hAnsi="宋体" w:hint="eastAsia"/>
          <w:sz w:val="24"/>
          <w:szCs w:val="24"/>
        </w:rPr>
        <w:t>地点台</w:t>
      </w:r>
      <w:proofErr w:type="gramEnd"/>
      <w:r w:rsidRPr="00FA6FE7">
        <w:rPr>
          <w:rFonts w:ascii="宋体" w:hAnsi="宋体" w:hint="eastAsia"/>
          <w:sz w:val="24"/>
          <w:szCs w:val="24"/>
        </w:rPr>
        <w:t>账信息，便于后期安全检查时选择相应地点。对于需要重点检查的部位，可对其进行标记，便于快捷选择录入。</w:t>
      </w:r>
    </w:p>
    <w:p w:rsidR="005F43BA" w:rsidRPr="00FA6FE7" w:rsidRDefault="005F43BA" w:rsidP="008142E0">
      <w:pPr>
        <w:widowControl w:val="0"/>
        <w:numPr>
          <w:ilvl w:val="0"/>
          <w:numId w:val="4"/>
        </w:numPr>
        <w:spacing w:after="0" w:line="360" w:lineRule="auto"/>
        <w:ind w:leftChars="200" w:left="860"/>
        <w:jc w:val="both"/>
        <w:rPr>
          <w:rFonts w:ascii="宋体" w:hAnsi="宋体"/>
          <w:sz w:val="24"/>
          <w:szCs w:val="24"/>
        </w:rPr>
      </w:pPr>
      <w:r>
        <w:rPr>
          <w:rFonts w:ascii="宋体" w:hAnsi="宋体" w:hint="eastAsia"/>
          <w:sz w:val="24"/>
          <w:szCs w:val="24"/>
        </w:rPr>
        <w:t>要求具有</w:t>
      </w:r>
      <w:r w:rsidRPr="00FA6FE7">
        <w:rPr>
          <w:rFonts w:ascii="宋体" w:hAnsi="宋体" w:hint="eastAsia"/>
          <w:sz w:val="24"/>
          <w:szCs w:val="24"/>
        </w:rPr>
        <w:t>电脑</w:t>
      </w:r>
      <w:proofErr w:type="gramStart"/>
      <w:r w:rsidRPr="00FA6FE7">
        <w:rPr>
          <w:rFonts w:ascii="宋体" w:hAnsi="宋体" w:hint="eastAsia"/>
          <w:sz w:val="24"/>
          <w:szCs w:val="24"/>
        </w:rPr>
        <w:t>端发现</w:t>
      </w:r>
      <w:proofErr w:type="gramEnd"/>
      <w:r w:rsidRPr="00FA6FE7">
        <w:rPr>
          <w:rFonts w:ascii="宋体" w:hAnsi="宋体" w:hint="eastAsia"/>
          <w:sz w:val="24"/>
          <w:szCs w:val="24"/>
        </w:rPr>
        <w:t>问题进行登记处理，登记内容包括问题地点，问题类型，发现问题时间，责任部门等相关要求，并且针对现场具体情况，可以进行拍照上传，方便整改部门根据系统上的照片进行问题的处理。</w:t>
      </w:r>
    </w:p>
    <w:p w:rsidR="005F43BA" w:rsidRPr="00FA6FE7" w:rsidRDefault="005F43BA" w:rsidP="008142E0">
      <w:pPr>
        <w:widowControl w:val="0"/>
        <w:numPr>
          <w:ilvl w:val="0"/>
          <w:numId w:val="4"/>
        </w:numPr>
        <w:spacing w:after="0" w:line="360" w:lineRule="auto"/>
        <w:ind w:leftChars="200" w:left="860"/>
        <w:jc w:val="both"/>
        <w:rPr>
          <w:rFonts w:ascii="宋体" w:hAnsi="宋体"/>
          <w:sz w:val="24"/>
          <w:szCs w:val="24"/>
        </w:rPr>
      </w:pPr>
      <w:r>
        <w:rPr>
          <w:rFonts w:ascii="宋体" w:hAnsi="宋体" w:hint="eastAsia"/>
          <w:sz w:val="24"/>
          <w:szCs w:val="24"/>
        </w:rPr>
        <w:t>要求具有</w:t>
      </w:r>
      <w:r w:rsidRPr="00FA6FE7">
        <w:rPr>
          <w:rFonts w:ascii="宋体" w:hAnsi="宋体" w:hint="eastAsia"/>
          <w:sz w:val="24"/>
          <w:szCs w:val="24"/>
        </w:rPr>
        <w:t>所有发现的问题，都可以在问题列表中进行查看，点击问题的问题号，对问题的具体详情进行查看，并且可在电脑端对相关问题进行问题的整改。医院安全管理员通过电脑可在此界面将问题的反馈表进行导出并打印递交给整改部门进行整改，整改完成后安全管理员可在此界面将整改结果录入到系统中去。</w:t>
      </w:r>
    </w:p>
    <w:p w:rsidR="005F43BA" w:rsidRPr="00FA6FE7" w:rsidRDefault="005F43BA" w:rsidP="008142E0">
      <w:pPr>
        <w:widowControl w:val="0"/>
        <w:numPr>
          <w:ilvl w:val="0"/>
          <w:numId w:val="4"/>
        </w:numPr>
        <w:spacing w:after="0" w:line="360" w:lineRule="auto"/>
        <w:ind w:leftChars="200" w:left="860"/>
        <w:jc w:val="both"/>
        <w:rPr>
          <w:rFonts w:ascii="宋体" w:hAnsi="宋体"/>
          <w:sz w:val="24"/>
          <w:szCs w:val="24"/>
        </w:rPr>
      </w:pPr>
      <w:r>
        <w:rPr>
          <w:rFonts w:ascii="宋体" w:hAnsi="宋体" w:hint="eastAsia"/>
          <w:sz w:val="24"/>
          <w:szCs w:val="24"/>
        </w:rPr>
        <w:t>要求具有</w:t>
      </w:r>
      <w:r w:rsidRPr="00FA6FE7">
        <w:rPr>
          <w:rFonts w:ascii="宋体" w:hAnsi="宋体" w:hint="eastAsia"/>
          <w:sz w:val="24"/>
          <w:szCs w:val="24"/>
        </w:rPr>
        <w:t>总务部相关领导或者系统管理员可以对问题的整改情况做审核，如果整改通过，那么同意问题整改完成，如果问题整改不通过，那么可以对该问题进行驳回，由责任部门对该问题进行重新整改。</w:t>
      </w:r>
    </w:p>
    <w:p w:rsidR="005F43BA" w:rsidRPr="00FA6FE7" w:rsidRDefault="005F43BA" w:rsidP="008142E0">
      <w:pPr>
        <w:widowControl w:val="0"/>
        <w:numPr>
          <w:ilvl w:val="0"/>
          <w:numId w:val="4"/>
        </w:numPr>
        <w:spacing w:after="0" w:line="360" w:lineRule="auto"/>
        <w:ind w:leftChars="200" w:left="860"/>
        <w:jc w:val="both"/>
        <w:rPr>
          <w:rFonts w:ascii="宋体" w:hAnsi="宋体"/>
          <w:sz w:val="24"/>
          <w:szCs w:val="24"/>
        </w:rPr>
      </w:pPr>
      <w:r>
        <w:rPr>
          <w:rFonts w:ascii="宋体" w:hAnsi="宋体" w:hint="eastAsia"/>
          <w:sz w:val="24"/>
          <w:szCs w:val="24"/>
        </w:rPr>
        <w:t>要求具有</w:t>
      </w:r>
      <w:proofErr w:type="gramStart"/>
      <w:r w:rsidRPr="00FA6FE7">
        <w:rPr>
          <w:rFonts w:ascii="宋体" w:hAnsi="宋体" w:hint="eastAsia"/>
          <w:sz w:val="24"/>
          <w:szCs w:val="24"/>
        </w:rPr>
        <w:t>当责任</w:t>
      </w:r>
      <w:proofErr w:type="gramEnd"/>
      <w:r w:rsidRPr="00FA6FE7">
        <w:rPr>
          <w:rFonts w:ascii="宋体" w:hAnsi="宋体" w:hint="eastAsia"/>
          <w:sz w:val="24"/>
          <w:szCs w:val="24"/>
        </w:rPr>
        <w:t>部门当前无法对该问题进行立即处理时，需对问题进行挂账处理，挂账时要录入问题挂账原因以及后续问题处理办法。</w:t>
      </w:r>
    </w:p>
    <w:p w:rsidR="005F43BA" w:rsidRPr="00FA6FE7" w:rsidRDefault="005F43BA" w:rsidP="008142E0">
      <w:pPr>
        <w:widowControl w:val="0"/>
        <w:numPr>
          <w:ilvl w:val="0"/>
          <w:numId w:val="4"/>
        </w:numPr>
        <w:spacing w:after="0" w:line="360" w:lineRule="auto"/>
        <w:ind w:leftChars="200" w:left="860"/>
        <w:jc w:val="both"/>
        <w:rPr>
          <w:rFonts w:ascii="宋体" w:hAnsi="宋体"/>
          <w:sz w:val="24"/>
          <w:szCs w:val="24"/>
        </w:rPr>
      </w:pPr>
      <w:r>
        <w:rPr>
          <w:rFonts w:ascii="宋体" w:hAnsi="宋体" w:hint="eastAsia"/>
          <w:sz w:val="24"/>
          <w:szCs w:val="24"/>
        </w:rPr>
        <w:t>要求具有</w:t>
      </w:r>
      <w:r w:rsidRPr="00FA6FE7">
        <w:rPr>
          <w:rFonts w:ascii="宋体" w:hAnsi="宋体" w:hint="eastAsia"/>
          <w:sz w:val="24"/>
          <w:szCs w:val="24"/>
        </w:rPr>
        <w:t>医院管理人员可以通过多条件来查询统计院内安全检查登记的问题台</w:t>
      </w:r>
      <w:proofErr w:type="gramStart"/>
      <w:r w:rsidRPr="00FA6FE7">
        <w:rPr>
          <w:rFonts w:ascii="宋体" w:hAnsi="宋体" w:hint="eastAsia"/>
          <w:sz w:val="24"/>
          <w:szCs w:val="24"/>
        </w:rPr>
        <w:t>账信息</w:t>
      </w:r>
      <w:proofErr w:type="gramEnd"/>
      <w:r w:rsidRPr="00FA6FE7">
        <w:rPr>
          <w:rFonts w:ascii="宋体" w:hAnsi="宋体" w:hint="eastAsia"/>
          <w:sz w:val="24"/>
          <w:szCs w:val="24"/>
        </w:rPr>
        <w:t>及整改情况信息，便于管理者对医院安全问题的统计分析</w:t>
      </w:r>
      <w:r w:rsidRPr="00FA6FE7">
        <w:rPr>
          <w:rFonts w:ascii="宋体" w:hAnsi="宋体" w:hint="eastAsia"/>
          <w:sz w:val="24"/>
          <w:szCs w:val="24"/>
        </w:rPr>
        <w:lastRenderedPageBreak/>
        <w:t>及监管。</w:t>
      </w:r>
    </w:p>
    <w:p w:rsidR="005F43BA" w:rsidRDefault="005F43BA" w:rsidP="005F43BA">
      <w:pPr>
        <w:tabs>
          <w:tab w:val="left" w:pos="705"/>
        </w:tabs>
        <w:spacing w:line="360" w:lineRule="auto"/>
        <w:rPr>
          <w:rFonts w:ascii="宋体" w:hAnsi="宋体" w:hint="eastAsia"/>
          <w:sz w:val="24"/>
          <w:szCs w:val="24"/>
        </w:rPr>
      </w:pPr>
    </w:p>
    <w:p w:rsidR="005F43BA" w:rsidRDefault="005F43BA" w:rsidP="005F43BA">
      <w:pPr>
        <w:tabs>
          <w:tab w:val="left" w:pos="705"/>
        </w:tabs>
        <w:spacing w:line="360" w:lineRule="auto"/>
        <w:ind w:firstLineChars="100" w:firstLine="240"/>
        <w:rPr>
          <w:rFonts w:ascii="宋体" w:hAnsi="宋体"/>
          <w:sz w:val="24"/>
          <w:szCs w:val="24"/>
        </w:rPr>
      </w:pPr>
      <w:r>
        <w:rPr>
          <w:rFonts w:ascii="宋体" w:hAnsi="宋体"/>
          <w:sz w:val="24"/>
          <w:szCs w:val="24"/>
        </w:rPr>
        <w:t>4</w:t>
      </w:r>
      <w:r>
        <w:rPr>
          <w:rFonts w:ascii="宋体" w:hAnsi="宋体" w:hint="eastAsia"/>
          <w:sz w:val="24"/>
          <w:szCs w:val="24"/>
        </w:rPr>
        <w:t>.</w:t>
      </w:r>
      <w:r>
        <w:rPr>
          <w:rFonts w:ascii="宋体" w:hAnsi="宋体"/>
          <w:sz w:val="24"/>
          <w:szCs w:val="24"/>
        </w:rPr>
        <w:t xml:space="preserve">2 </w:t>
      </w:r>
      <w:r>
        <w:rPr>
          <w:rFonts w:ascii="宋体" w:hAnsi="宋体" w:hint="eastAsia"/>
          <w:sz w:val="24"/>
          <w:szCs w:val="24"/>
        </w:rPr>
        <w:t>系统兼容要求</w:t>
      </w:r>
    </w:p>
    <w:p w:rsidR="005F43BA" w:rsidRPr="000A01E5" w:rsidRDefault="005F43BA" w:rsidP="000A01E5">
      <w:pPr>
        <w:pStyle w:val="Charc"/>
        <w:spacing w:before="0" w:after="0"/>
        <w:ind w:firstLineChars="200" w:firstLine="480"/>
        <w:rPr>
          <w:rFonts w:ascii="宋体" w:hAnsi="宋体" w:hint="eastAsia"/>
        </w:rPr>
      </w:pPr>
      <w:r w:rsidRPr="00685089">
        <w:rPr>
          <w:rFonts w:ascii="宋体" w:hAnsi="宋体" w:hint="eastAsia"/>
        </w:rPr>
        <w:t>总体解决方案中，除了要考虑每个系统本身的功能实现之外，还要考虑系统间的信息交互，只有在信息交互通畅的情况下，每一个系统才不至于成为信息孤岛，各个“分散”的</w:t>
      </w:r>
      <w:r w:rsidRPr="00685089">
        <w:rPr>
          <w:rFonts w:ascii="宋体" w:hAnsi="宋体"/>
        </w:rPr>
        <w:t>信息</w:t>
      </w:r>
      <w:r w:rsidRPr="00685089">
        <w:rPr>
          <w:rFonts w:ascii="宋体" w:hAnsi="宋体" w:hint="eastAsia"/>
        </w:rPr>
        <w:t>系统才能集成为一个“综合性”</w:t>
      </w:r>
      <w:r w:rsidRPr="00685089">
        <w:rPr>
          <w:rFonts w:ascii="宋体" w:hAnsi="宋体"/>
        </w:rPr>
        <w:t>系统</w:t>
      </w:r>
      <w:r w:rsidRPr="00685089">
        <w:rPr>
          <w:rFonts w:ascii="宋体" w:hAnsi="宋体" w:hint="eastAsia"/>
        </w:rPr>
        <w:t>。通过接口信息的交换，减少了不必要的重复录入工作，避免不同系统间信息的不一致性，使信息</w:t>
      </w:r>
      <w:r w:rsidRPr="00685089">
        <w:rPr>
          <w:rFonts w:ascii="宋体" w:hAnsi="宋体"/>
        </w:rPr>
        <w:t>采</w:t>
      </w:r>
      <w:r w:rsidRPr="00685089">
        <w:rPr>
          <w:rFonts w:ascii="宋体" w:hAnsi="宋体" w:hint="eastAsia"/>
        </w:rPr>
        <w:t>集</w:t>
      </w:r>
      <w:r w:rsidRPr="00685089">
        <w:rPr>
          <w:rFonts w:ascii="宋体" w:hAnsi="宋体"/>
        </w:rPr>
        <w:t>、传递、加工</w:t>
      </w:r>
      <w:r w:rsidRPr="00685089">
        <w:rPr>
          <w:rFonts w:ascii="宋体" w:hAnsi="宋体" w:hint="eastAsia"/>
        </w:rPr>
        <w:t>一气呵成</w:t>
      </w:r>
      <w:r w:rsidRPr="00685089">
        <w:rPr>
          <w:rFonts w:ascii="宋体" w:hAnsi="宋体"/>
        </w:rPr>
        <w:t>，</w:t>
      </w:r>
      <w:r w:rsidRPr="00685089">
        <w:rPr>
          <w:rFonts w:ascii="宋体" w:hAnsi="宋体" w:hint="eastAsia"/>
        </w:rPr>
        <w:t>真正实现系统管理的高效、便捷。</w:t>
      </w:r>
    </w:p>
    <w:p w:rsidR="005F43BA" w:rsidRPr="00242988" w:rsidRDefault="00B03E1F" w:rsidP="00242988">
      <w:pPr>
        <w:pStyle w:val="2"/>
        <w:numPr>
          <w:ilvl w:val="0"/>
          <w:numId w:val="0"/>
        </w:numPr>
        <w:spacing w:line="360" w:lineRule="auto"/>
        <w:rPr>
          <w:rFonts w:asciiTheme="minorEastAsia" w:eastAsiaTheme="minorEastAsia" w:hAnsiTheme="minorEastAsia" w:hint="eastAsia"/>
          <w:sz w:val="28"/>
          <w:szCs w:val="28"/>
        </w:rPr>
      </w:pPr>
      <w:bookmarkStart w:id="35" w:name="_Toc420508860"/>
      <w:bookmarkStart w:id="36" w:name="_Toc479275702"/>
      <w:r w:rsidRPr="00242988">
        <w:rPr>
          <w:rFonts w:asciiTheme="minorEastAsia" w:eastAsiaTheme="minorEastAsia" w:hAnsiTheme="minorEastAsia" w:hint="eastAsia"/>
          <w:sz w:val="28"/>
          <w:szCs w:val="28"/>
        </w:rPr>
        <w:t>五</w:t>
      </w:r>
      <w:r w:rsidR="005F43BA" w:rsidRPr="00242988">
        <w:rPr>
          <w:rFonts w:asciiTheme="minorEastAsia" w:eastAsiaTheme="minorEastAsia" w:hAnsiTheme="minorEastAsia" w:hint="eastAsia"/>
          <w:sz w:val="28"/>
          <w:szCs w:val="28"/>
        </w:rPr>
        <w:t>、采购需求</w:t>
      </w:r>
      <w:bookmarkEnd w:id="35"/>
      <w:r w:rsidR="005F43BA" w:rsidRPr="00242988">
        <w:rPr>
          <w:rFonts w:asciiTheme="minorEastAsia" w:eastAsiaTheme="minorEastAsia" w:hAnsiTheme="minorEastAsia" w:hint="eastAsia"/>
          <w:sz w:val="28"/>
          <w:szCs w:val="28"/>
        </w:rPr>
        <w:t>清单</w:t>
      </w:r>
      <w:bookmarkEnd w:id="36"/>
    </w:p>
    <w:p w:rsidR="005F43BA" w:rsidRDefault="005F43BA" w:rsidP="005F43BA">
      <w:pPr>
        <w:spacing w:line="360" w:lineRule="auto"/>
        <w:ind w:firstLineChars="100" w:firstLine="240"/>
        <w:rPr>
          <w:rFonts w:ascii="宋体" w:hAnsi="宋体"/>
          <w:sz w:val="24"/>
          <w:szCs w:val="24"/>
        </w:rPr>
      </w:pPr>
      <w:r>
        <w:rPr>
          <w:rFonts w:ascii="宋体" w:hAnsi="宋体" w:hint="eastAsia"/>
          <w:sz w:val="24"/>
          <w:szCs w:val="24"/>
        </w:rPr>
        <w:t>采购清单：</w:t>
      </w:r>
    </w:p>
    <w:tbl>
      <w:tblPr>
        <w:tblW w:w="8240" w:type="dxa"/>
        <w:tblInd w:w="108" w:type="dxa"/>
        <w:tblLook w:val="04A0" w:firstRow="1" w:lastRow="0" w:firstColumn="1" w:lastColumn="0" w:noHBand="0" w:noVBand="1"/>
      </w:tblPr>
      <w:tblGrid>
        <w:gridCol w:w="660"/>
        <w:gridCol w:w="2742"/>
        <w:gridCol w:w="2410"/>
        <w:gridCol w:w="709"/>
        <w:gridCol w:w="763"/>
        <w:gridCol w:w="956"/>
      </w:tblGrid>
      <w:tr w:rsidR="005F43BA" w:rsidRPr="00D61423" w:rsidTr="00CF0D0B">
        <w:trPr>
          <w:trHeight w:val="28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3BA" w:rsidRPr="00D61423" w:rsidRDefault="005F43BA" w:rsidP="00CF0D0B">
            <w:pPr>
              <w:jc w:val="center"/>
              <w:rPr>
                <w:rFonts w:ascii="宋体" w:hAnsi="宋体" w:cs="宋体"/>
                <w:b/>
                <w:bCs/>
                <w:color w:val="000000"/>
              </w:rPr>
            </w:pPr>
            <w:r w:rsidRPr="00D61423">
              <w:rPr>
                <w:rFonts w:ascii="宋体" w:hAnsi="宋体" w:cs="宋体" w:hint="eastAsia"/>
                <w:b/>
                <w:bCs/>
                <w:color w:val="000000"/>
              </w:rPr>
              <w:t>序号</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5F43BA" w:rsidRPr="00D61423" w:rsidRDefault="005F43BA" w:rsidP="00CF0D0B">
            <w:pPr>
              <w:jc w:val="center"/>
              <w:rPr>
                <w:rFonts w:ascii="宋体" w:hAnsi="宋体" w:cs="宋体" w:hint="eastAsia"/>
                <w:b/>
                <w:bCs/>
                <w:color w:val="000000"/>
              </w:rPr>
            </w:pPr>
            <w:r w:rsidRPr="00D61423">
              <w:rPr>
                <w:rFonts w:ascii="宋体" w:hAnsi="宋体" w:cs="宋体" w:hint="eastAsia"/>
                <w:b/>
                <w:bCs/>
                <w:color w:val="000000"/>
              </w:rPr>
              <w:t>产品名称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5F43BA" w:rsidRPr="00D61423" w:rsidRDefault="005F43BA" w:rsidP="00CF0D0B">
            <w:pPr>
              <w:jc w:val="center"/>
              <w:rPr>
                <w:rFonts w:ascii="宋体" w:hAnsi="宋体" w:cs="宋体" w:hint="eastAsia"/>
                <w:b/>
                <w:bCs/>
                <w:color w:val="000000"/>
              </w:rPr>
            </w:pPr>
            <w:r w:rsidRPr="00D61423">
              <w:rPr>
                <w:rFonts w:ascii="宋体" w:hAnsi="宋体" w:cs="宋体" w:hint="eastAsia"/>
                <w:b/>
                <w:bCs/>
                <w:color w:val="000000"/>
              </w:rPr>
              <w:t>规格说明</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F43BA" w:rsidRPr="00D61423" w:rsidRDefault="005F43BA" w:rsidP="00CF0D0B">
            <w:pPr>
              <w:jc w:val="center"/>
              <w:rPr>
                <w:rFonts w:ascii="宋体" w:hAnsi="宋体" w:cs="宋体" w:hint="eastAsia"/>
                <w:b/>
                <w:bCs/>
                <w:color w:val="000000"/>
              </w:rPr>
            </w:pPr>
            <w:r w:rsidRPr="00D61423">
              <w:rPr>
                <w:rFonts w:ascii="宋体" w:hAnsi="宋体" w:cs="宋体" w:hint="eastAsia"/>
                <w:b/>
                <w:bCs/>
                <w:color w:val="000000"/>
              </w:rPr>
              <w:t>单位</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5F43BA" w:rsidRPr="00D61423" w:rsidRDefault="005F43BA" w:rsidP="00CF0D0B">
            <w:pPr>
              <w:jc w:val="center"/>
              <w:rPr>
                <w:rFonts w:ascii="宋体" w:hAnsi="宋体" w:cs="宋体" w:hint="eastAsia"/>
                <w:b/>
                <w:bCs/>
                <w:color w:val="000000"/>
              </w:rPr>
            </w:pPr>
            <w:r w:rsidRPr="00D61423">
              <w:rPr>
                <w:rFonts w:ascii="宋体" w:hAnsi="宋体" w:cs="宋体" w:hint="eastAsia"/>
                <w:b/>
                <w:bCs/>
                <w:color w:val="000000"/>
              </w:rPr>
              <w:t>数量</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5F43BA" w:rsidRPr="00D61423" w:rsidRDefault="005F43BA" w:rsidP="00CF0D0B">
            <w:pPr>
              <w:jc w:val="center"/>
              <w:rPr>
                <w:rFonts w:ascii="宋体" w:hAnsi="宋体" w:cs="宋体" w:hint="eastAsia"/>
                <w:b/>
                <w:bCs/>
                <w:color w:val="000000"/>
              </w:rPr>
            </w:pPr>
            <w:r w:rsidRPr="00D61423">
              <w:rPr>
                <w:rFonts w:ascii="宋体" w:hAnsi="宋体" w:cs="宋体" w:hint="eastAsia"/>
                <w:b/>
                <w:bCs/>
                <w:color w:val="000000"/>
              </w:rPr>
              <w:t>备注</w:t>
            </w:r>
          </w:p>
        </w:tc>
      </w:tr>
      <w:tr w:rsidR="005F43BA" w:rsidRPr="00D61423" w:rsidTr="00CF0D0B">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F43BA" w:rsidRPr="00D61423" w:rsidRDefault="005F43BA" w:rsidP="00CF0D0B">
            <w:pPr>
              <w:rPr>
                <w:rFonts w:ascii="宋体" w:hAnsi="宋体" w:cs="宋体" w:hint="eastAsia"/>
                <w:b/>
                <w:bCs/>
                <w:color w:val="000000"/>
              </w:rPr>
            </w:pPr>
            <w:r>
              <w:rPr>
                <w:rFonts w:ascii="宋体" w:hAnsi="宋体" w:cs="宋体"/>
                <w:b/>
                <w:bCs/>
                <w:color w:val="000000"/>
              </w:rPr>
              <w:t>1</w:t>
            </w:r>
          </w:p>
        </w:tc>
        <w:tc>
          <w:tcPr>
            <w:tcW w:w="7580" w:type="dxa"/>
            <w:gridSpan w:val="5"/>
            <w:tcBorders>
              <w:top w:val="single" w:sz="4" w:space="0" w:color="auto"/>
              <w:left w:val="nil"/>
              <w:bottom w:val="single" w:sz="4" w:space="0" w:color="auto"/>
              <w:right w:val="single" w:sz="4" w:space="0" w:color="auto"/>
            </w:tcBorders>
            <w:shd w:val="clear" w:color="auto" w:fill="auto"/>
            <w:vAlign w:val="center"/>
            <w:hideMark/>
          </w:tcPr>
          <w:p w:rsidR="005F43BA" w:rsidRPr="00D61423" w:rsidRDefault="005F43BA" w:rsidP="00CF0D0B">
            <w:pPr>
              <w:rPr>
                <w:rFonts w:ascii="宋体" w:hAnsi="宋体" w:cs="宋体" w:hint="eastAsia"/>
                <w:b/>
                <w:bCs/>
                <w:color w:val="000000"/>
              </w:rPr>
            </w:pPr>
            <w:r w:rsidRPr="00D61423">
              <w:rPr>
                <w:rFonts w:ascii="宋体" w:hAnsi="宋体" w:cs="宋体" w:hint="eastAsia"/>
                <w:b/>
                <w:bCs/>
                <w:color w:val="000000"/>
              </w:rPr>
              <w:t>应用软件模块</w:t>
            </w:r>
          </w:p>
        </w:tc>
      </w:tr>
      <w:tr w:rsidR="005F43BA" w:rsidRPr="00D61423" w:rsidTr="00CF0D0B">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F43BA" w:rsidRPr="00D61423" w:rsidRDefault="005F43BA" w:rsidP="00CF0D0B">
            <w:pPr>
              <w:rPr>
                <w:rFonts w:ascii="宋体" w:hAnsi="宋体" w:cs="宋体" w:hint="eastAsia"/>
                <w:b/>
                <w:bCs/>
                <w:color w:val="000000"/>
              </w:rPr>
            </w:pPr>
            <w:r>
              <w:rPr>
                <w:rFonts w:ascii="宋体" w:hAnsi="宋体" w:cs="宋体"/>
                <w:b/>
                <w:bCs/>
                <w:color w:val="000000"/>
              </w:rPr>
              <w:t>1</w:t>
            </w:r>
            <w:r>
              <w:rPr>
                <w:rFonts w:ascii="宋体" w:hAnsi="宋体" w:cs="宋体" w:hint="eastAsia"/>
                <w:b/>
                <w:bCs/>
                <w:color w:val="000000"/>
              </w:rPr>
              <w:t>.1</w:t>
            </w:r>
          </w:p>
        </w:tc>
        <w:tc>
          <w:tcPr>
            <w:tcW w:w="2742" w:type="dxa"/>
            <w:tcBorders>
              <w:top w:val="nil"/>
              <w:left w:val="nil"/>
              <w:bottom w:val="single" w:sz="4" w:space="0" w:color="auto"/>
              <w:right w:val="single" w:sz="4" w:space="0" w:color="auto"/>
            </w:tcBorders>
            <w:shd w:val="clear" w:color="auto" w:fill="auto"/>
            <w:vAlign w:val="center"/>
            <w:hideMark/>
          </w:tcPr>
          <w:p w:rsidR="005F43BA" w:rsidRPr="00D61423" w:rsidRDefault="005F43BA" w:rsidP="00CF0D0B">
            <w:pPr>
              <w:rPr>
                <w:rFonts w:ascii="宋体" w:hAnsi="宋体" w:cs="宋体" w:hint="eastAsia"/>
                <w:color w:val="000000"/>
              </w:rPr>
            </w:pPr>
            <w:r>
              <w:rPr>
                <w:rFonts w:ascii="宋体" w:hAnsi="宋体" w:cs="宋体" w:hint="eastAsia"/>
                <w:color w:val="000000"/>
              </w:rPr>
              <w:t>安全</w:t>
            </w:r>
            <w:r w:rsidRPr="00D61423">
              <w:rPr>
                <w:rFonts w:ascii="宋体" w:hAnsi="宋体" w:cs="宋体" w:hint="eastAsia"/>
                <w:color w:val="000000"/>
              </w:rPr>
              <w:t>管理模块</w:t>
            </w:r>
          </w:p>
        </w:tc>
        <w:tc>
          <w:tcPr>
            <w:tcW w:w="2410" w:type="dxa"/>
            <w:tcBorders>
              <w:top w:val="nil"/>
              <w:left w:val="nil"/>
              <w:bottom w:val="single" w:sz="4" w:space="0" w:color="auto"/>
              <w:right w:val="single" w:sz="4" w:space="0" w:color="auto"/>
            </w:tcBorders>
            <w:shd w:val="clear" w:color="auto" w:fill="auto"/>
            <w:vAlign w:val="center"/>
            <w:hideMark/>
          </w:tcPr>
          <w:p w:rsidR="005F43BA" w:rsidRPr="00D61423" w:rsidRDefault="005F43BA" w:rsidP="00CF0D0B">
            <w:pPr>
              <w:rPr>
                <w:rFonts w:ascii="宋体" w:hAnsi="宋体" w:cs="宋体" w:hint="eastAsia"/>
                <w:color w:val="000000"/>
              </w:rPr>
            </w:pPr>
            <w:r>
              <w:rPr>
                <w:rFonts w:ascii="宋体" w:hAnsi="宋体" w:cs="宋体" w:hint="eastAsia"/>
                <w:color w:val="000000"/>
              </w:rPr>
              <w:t>检查医院各项安全事项</w:t>
            </w:r>
          </w:p>
        </w:tc>
        <w:tc>
          <w:tcPr>
            <w:tcW w:w="709" w:type="dxa"/>
            <w:tcBorders>
              <w:top w:val="nil"/>
              <w:left w:val="nil"/>
              <w:bottom w:val="single" w:sz="4" w:space="0" w:color="auto"/>
              <w:right w:val="single" w:sz="4" w:space="0" w:color="auto"/>
            </w:tcBorders>
            <w:shd w:val="clear" w:color="auto" w:fill="auto"/>
            <w:vAlign w:val="center"/>
            <w:hideMark/>
          </w:tcPr>
          <w:p w:rsidR="005F43BA" w:rsidRPr="00D61423" w:rsidRDefault="005F43BA" w:rsidP="00CF0D0B">
            <w:pPr>
              <w:jc w:val="center"/>
              <w:rPr>
                <w:rFonts w:ascii="宋体" w:hAnsi="宋体" w:cs="宋体" w:hint="eastAsia"/>
                <w:color w:val="000000"/>
              </w:rPr>
            </w:pPr>
            <w:r w:rsidRPr="00D61423">
              <w:rPr>
                <w:rFonts w:ascii="宋体" w:hAnsi="宋体" w:cs="宋体" w:hint="eastAsia"/>
                <w:color w:val="000000"/>
              </w:rPr>
              <w:t>套</w:t>
            </w:r>
          </w:p>
        </w:tc>
        <w:tc>
          <w:tcPr>
            <w:tcW w:w="763" w:type="dxa"/>
            <w:tcBorders>
              <w:top w:val="nil"/>
              <w:left w:val="nil"/>
              <w:bottom w:val="single" w:sz="4" w:space="0" w:color="auto"/>
              <w:right w:val="single" w:sz="4" w:space="0" w:color="auto"/>
            </w:tcBorders>
            <w:shd w:val="clear" w:color="auto" w:fill="auto"/>
            <w:vAlign w:val="center"/>
            <w:hideMark/>
          </w:tcPr>
          <w:p w:rsidR="005F43BA" w:rsidRPr="00D61423" w:rsidRDefault="005F43BA" w:rsidP="00CF0D0B">
            <w:pPr>
              <w:jc w:val="center"/>
              <w:rPr>
                <w:rFonts w:ascii="宋体" w:hAnsi="宋体" w:cs="宋体" w:hint="eastAsia"/>
                <w:color w:val="000000"/>
              </w:rPr>
            </w:pPr>
            <w:r w:rsidRPr="00D61423">
              <w:rPr>
                <w:rFonts w:ascii="宋体" w:hAnsi="宋体" w:cs="宋体" w:hint="eastAsia"/>
                <w:color w:val="000000"/>
              </w:rPr>
              <w:t>1</w:t>
            </w:r>
          </w:p>
        </w:tc>
        <w:tc>
          <w:tcPr>
            <w:tcW w:w="956" w:type="dxa"/>
            <w:tcBorders>
              <w:top w:val="nil"/>
              <w:left w:val="nil"/>
              <w:bottom w:val="single" w:sz="4" w:space="0" w:color="auto"/>
              <w:right w:val="single" w:sz="4" w:space="0" w:color="auto"/>
            </w:tcBorders>
            <w:shd w:val="clear" w:color="auto" w:fill="auto"/>
            <w:vAlign w:val="center"/>
            <w:hideMark/>
          </w:tcPr>
          <w:p w:rsidR="005F43BA" w:rsidRPr="00D61423" w:rsidRDefault="005F43BA" w:rsidP="00CF0D0B">
            <w:pPr>
              <w:rPr>
                <w:rFonts w:ascii="宋体" w:hAnsi="宋体" w:cs="宋体" w:hint="eastAsia"/>
                <w:color w:val="000000"/>
              </w:rPr>
            </w:pPr>
            <w:r w:rsidRPr="00D61423">
              <w:rPr>
                <w:rFonts w:ascii="宋体" w:hAnsi="宋体" w:cs="宋体" w:hint="eastAsia"/>
                <w:color w:val="000000"/>
              </w:rPr>
              <w:t xml:space="preserve">　</w:t>
            </w:r>
          </w:p>
        </w:tc>
      </w:tr>
      <w:tr w:rsidR="005F43BA" w:rsidRPr="00D61423" w:rsidTr="00CF0D0B">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F43BA" w:rsidRPr="00D61423" w:rsidRDefault="005F43BA" w:rsidP="00CF0D0B">
            <w:pPr>
              <w:rPr>
                <w:rFonts w:ascii="宋体" w:hAnsi="宋体" w:cs="宋体" w:hint="eastAsia"/>
                <w:b/>
                <w:bCs/>
                <w:color w:val="000000"/>
              </w:rPr>
            </w:pPr>
            <w:r>
              <w:rPr>
                <w:rFonts w:ascii="宋体" w:hAnsi="宋体" w:cs="宋体"/>
                <w:b/>
                <w:bCs/>
                <w:color w:val="000000"/>
              </w:rPr>
              <w:t>2</w:t>
            </w:r>
          </w:p>
        </w:tc>
        <w:tc>
          <w:tcPr>
            <w:tcW w:w="7580" w:type="dxa"/>
            <w:gridSpan w:val="5"/>
            <w:tcBorders>
              <w:top w:val="single" w:sz="4" w:space="0" w:color="auto"/>
              <w:left w:val="nil"/>
              <w:bottom w:val="single" w:sz="4" w:space="0" w:color="auto"/>
              <w:right w:val="single" w:sz="4" w:space="0" w:color="auto"/>
            </w:tcBorders>
            <w:shd w:val="clear" w:color="auto" w:fill="auto"/>
            <w:vAlign w:val="center"/>
            <w:hideMark/>
          </w:tcPr>
          <w:p w:rsidR="005F43BA" w:rsidRPr="00D61423" w:rsidRDefault="005F43BA" w:rsidP="00CF0D0B">
            <w:pPr>
              <w:rPr>
                <w:rFonts w:ascii="宋体" w:hAnsi="宋体" w:cs="宋体" w:hint="eastAsia"/>
                <w:b/>
                <w:bCs/>
                <w:color w:val="000000"/>
              </w:rPr>
            </w:pPr>
            <w:r w:rsidRPr="00D61423">
              <w:rPr>
                <w:rFonts w:ascii="宋体" w:hAnsi="宋体" w:cs="宋体" w:hint="eastAsia"/>
                <w:b/>
                <w:bCs/>
                <w:color w:val="000000"/>
              </w:rPr>
              <w:t>实施费用</w:t>
            </w:r>
          </w:p>
        </w:tc>
      </w:tr>
      <w:tr w:rsidR="005F43BA" w:rsidRPr="00D61423" w:rsidTr="00CF0D0B">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F43BA" w:rsidRPr="00D61423" w:rsidRDefault="005F43BA" w:rsidP="00CF0D0B">
            <w:pPr>
              <w:rPr>
                <w:rFonts w:ascii="宋体" w:hAnsi="宋体" w:cs="宋体" w:hint="eastAsia"/>
                <w:b/>
                <w:bCs/>
                <w:color w:val="000000"/>
              </w:rPr>
            </w:pPr>
            <w:r>
              <w:rPr>
                <w:rFonts w:ascii="宋体" w:hAnsi="宋体" w:cs="宋体"/>
                <w:b/>
                <w:bCs/>
                <w:color w:val="000000"/>
              </w:rPr>
              <w:t>2</w:t>
            </w:r>
            <w:r w:rsidRPr="00D61423">
              <w:rPr>
                <w:rFonts w:ascii="宋体" w:hAnsi="宋体" w:cs="宋体" w:hint="eastAsia"/>
                <w:b/>
                <w:bCs/>
                <w:color w:val="000000"/>
              </w:rPr>
              <w:t>.1</w:t>
            </w:r>
          </w:p>
        </w:tc>
        <w:tc>
          <w:tcPr>
            <w:tcW w:w="5152" w:type="dxa"/>
            <w:gridSpan w:val="2"/>
            <w:tcBorders>
              <w:top w:val="single" w:sz="4" w:space="0" w:color="auto"/>
              <w:left w:val="nil"/>
              <w:bottom w:val="single" w:sz="4" w:space="0" w:color="auto"/>
              <w:right w:val="single" w:sz="4" w:space="0" w:color="auto"/>
            </w:tcBorders>
            <w:shd w:val="clear" w:color="auto" w:fill="auto"/>
            <w:vAlign w:val="center"/>
            <w:hideMark/>
          </w:tcPr>
          <w:p w:rsidR="005F43BA" w:rsidRPr="00D61423" w:rsidRDefault="005F43BA" w:rsidP="00CF0D0B">
            <w:pPr>
              <w:rPr>
                <w:rFonts w:ascii="宋体" w:hAnsi="宋体" w:cs="宋体" w:hint="eastAsia"/>
                <w:color w:val="000000"/>
              </w:rPr>
            </w:pPr>
            <w:r w:rsidRPr="00D61423">
              <w:rPr>
                <w:rFonts w:ascii="宋体" w:hAnsi="宋体" w:cs="宋体" w:hint="eastAsia"/>
                <w:color w:val="000000"/>
              </w:rPr>
              <w:t>后勤信息化软件实施费用</w:t>
            </w:r>
          </w:p>
        </w:tc>
        <w:tc>
          <w:tcPr>
            <w:tcW w:w="709" w:type="dxa"/>
            <w:tcBorders>
              <w:top w:val="nil"/>
              <w:left w:val="nil"/>
              <w:bottom w:val="single" w:sz="4" w:space="0" w:color="auto"/>
              <w:right w:val="single" w:sz="4" w:space="0" w:color="auto"/>
            </w:tcBorders>
            <w:shd w:val="clear" w:color="auto" w:fill="auto"/>
            <w:vAlign w:val="center"/>
            <w:hideMark/>
          </w:tcPr>
          <w:p w:rsidR="005F43BA" w:rsidRPr="00D61423" w:rsidRDefault="005F43BA" w:rsidP="00CF0D0B">
            <w:pPr>
              <w:jc w:val="center"/>
              <w:rPr>
                <w:rFonts w:ascii="宋体" w:hAnsi="宋体" w:cs="宋体" w:hint="eastAsia"/>
                <w:color w:val="000000"/>
              </w:rPr>
            </w:pPr>
            <w:r w:rsidRPr="00D61423">
              <w:rPr>
                <w:rFonts w:ascii="宋体" w:hAnsi="宋体" w:cs="宋体" w:hint="eastAsia"/>
                <w:color w:val="000000"/>
              </w:rPr>
              <w:t>项</w:t>
            </w:r>
          </w:p>
        </w:tc>
        <w:tc>
          <w:tcPr>
            <w:tcW w:w="763" w:type="dxa"/>
            <w:tcBorders>
              <w:top w:val="nil"/>
              <w:left w:val="nil"/>
              <w:bottom w:val="single" w:sz="4" w:space="0" w:color="auto"/>
              <w:right w:val="single" w:sz="4" w:space="0" w:color="auto"/>
            </w:tcBorders>
            <w:shd w:val="clear" w:color="auto" w:fill="auto"/>
            <w:vAlign w:val="center"/>
            <w:hideMark/>
          </w:tcPr>
          <w:p w:rsidR="005F43BA" w:rsidRPr="00D61423" w:rsidRDefault="005F43BA" w:rsidP="00CF0D0B">
            <w:pPr>
              <w:jc w:val="center"/>
              <w:rPr>
                <w:rFonts w:ascii="宋体" w:hAnsi="宋体" w:cs="宋体" w:hint="eastAsia"/>
                <w:color w:val="000000"/>
              </w:rPr>
            </w:pPr>
            <w:r w:rsidRPr="00D61423">
              <w:rPr>
                <w:rFonts w:ascii="宋体" w:hAnsi="宋体" w:cs="宋体" w:hint="eastAsia"/>
                <w:color w:val="000000"/>
              </w:rPr>
              <w:t>1</w:t>
            </w:r>
          </w:p>
        </w:tc>
        <w:tc>
          <w:tcPr>
            <w:tcW w:w="956" w:type="dxa"/>
            <w:tcBorders>
              <w:top w:val="nil"/>
              <w:left w:val="nil"/>
              <w:bottom w:val="single" w:sz="4" w:space="0" w:color="auto"/>
              <w:right w:val="single" w:sz="4" w:space="0" w:color="auto"/>
            </w:tcBorders>
            <w:shd w:val="clear" w:color="auto" w:fill="auto"/>
            <w:vAlign w:val="center"/>
            <w:hideMark/>
          </w:tcPr>
          <w:p w:rsidR="005F43BA" w:rsidRPr="00D61423" w:rsidRDefault="005F43BA" w:rsidP="00CF0D0B">
            <w:pPr>
              <w:rPr>
                <w:rFonts w:ascii="宋体" w:hAnsi="宋体" w:cs="宋体" w:hint="eastAsia"/>
                <w:color w:val="000000"/>
              </w:rPr>
            </w:pPr>
            <w:r w:rsidRPr="00D61423">
              <w:rPr>
                <w:rFonts w:ascii="宋体" w:hAnsi="宋体" w:cs="宋体" w:hint="eastAsia"/>
                <w:color w:val="000000"/>
              </w:rPr>
              <w:t xml:space="preserve">　</w:t>
            </w:r>
          </w:p>
        </w:tc>
      </w:tr>
      <w:bookmarkEnd w:id="8"/>
    </w:tbl>
    <w:p w:rsidR="005F43BA" w:rsidRDefault="005F43BA" w:rsidP="005F43BA">
      <w:pPr>
        <w:spacing w:line="360" w:lineRule="auto"/>
        <w:rPr>
          <w:rFonts w:ascii="宋体" w:hAnsi="宋体" w:hint="eastAsia"/>
        </w:rPr>
      </w:pPr>
    </w:p>
    <w:p w:rsidR="005F43BA" w:rsidRPr="00242988" w:rsidRDefault="00B03E1F" w:rsidP="00242988">
      <w:pPr>
        <w:pStyle w:val="2"/>
        <w:numPr>
          <w:ilvl w:val="0"/>
          <w:numId w:val="0"/>
        </w:numPr>
        <w:spacing w:line="360" w:lineRule="auto"/>
        <w:rPr>
          <w:rFonts w:asciiTheme="minorEastAsia" w:eastAsiaTheme="minorEastAsia" w:hAnsiTheme="minorEastAsia" w:hint="eastAsia"/>
          <w:sz w:val="28"/>
          <w:szCs w:val="28"/>
        </w:rPr>
      </w:pPr>
      <w:bookmarkStart w:id="37" w:name="_Toc210995347"/>
      <w:bookmarkStart w:id="38" w:name="_Toc239156353"/>
      <w:bookmarkStart w:id="39" w:name="_Toc479275703"/>
      <w:r w:rsidRPr="00242988">
        <w:rPr>
          <w:rFonts w:asciiTheme="minorEastAsia" w:eastAsiaTheme="minorEastAsia" w:hAnsiTheme="minorEastAsia" w:hint="eastAsia"/>
          <w:sz w:val="28"/>
          <w:szCs w:val="28"/>
        </w:rPr>
        <w:t>六</w:t>
      </w:r>
      <w:r w:rsidR="005F43BA" w:rsidRPr="00242988">
        <w:rPr>
          <w:rFonts w:asciiTheme="minorEastAsia" w:eastAsiaTheme="minorEastAsia" w:hAnsiTheme="minorEastAsia" w:hint="eastAsia"/>
          <w:sz w:val="28"/>
          <w:szCs w:val="28"/>
        </w:rPr>
        <w:t>、实施</w:t>
      </w:r>
      <w:bookmarkEnd w:id="37"/>
      <w:r w:rsidR="005F43BA" w:rsidRPr="00242988">
        <w:rPr>
          <w:rFonts w:asciiTheme="minorEastAsia" w:eastAsiaTheme="minorEastAsia" w:hAnsiTheme="minorEastAsia" w:hint="eastAsia"/>
          <w:sz w:val="28"/>
          <w:szCs w:val="28"/>
        </w:rPr>
        <w:t>、培训要求</w:t>
      </w:r>
      <w:bookmarkEnd w:id="38"/>
      <w:bookmarkEnd w:id="39"/>
      <w:r w:rsidR="005F43BA" w:rsidRPr="00242988">
        <w:rPr>
          <w:rFonts w:asciiTheme="minorEastAsia" w:eastAsiaTheme="minorEastAsia" w:hAnsiTheme="minorEastAsia" w:hint="eastAsia"/>
          <w:sz w:val="28"/>
          <w:szCs w:val="28"/>
        </w:rPr>
        <w:t xml:space="preserve">   </w:t>
      </w:r>
      <w:bookmarkStart w:id="40" w:name="_GoBack"/>
      <w:bookmarkEnd w:id="40"/>
    </w:p>
    <w:p w:rsidR="005F43BA" w:rsidRDefault="005F43BA" w:rsidP="005F43BA">
      <w:pPr>
        <w:tabs>
          <w:tab w:val="left" w:pos="1260"/>
        </w:tabs>
        <w:spacing w:line="360" w:lineRule="auto"/>
        <w:rPr>
          <w:rFonts w:ascii="宋体" w:hAnsi="宋体" w:hint="eastAsia"/>
          <w:b/>
          <w:sz w:val="24"/>
          <w:szCs w:val="24"/>
        </w:rPr>
      </w:pPr>
      <w:r>
        <w:rPr>
          <w:rFonts w:ascii="宋体" w:hAnsi="宋体" w:hint="eastAsia"/>
          <w:b/>
          <w:sz w:val="24"/>
          <w:szCs w:val="24"/>
        </w:rPr>
        <w:t>项目实施总体要求</w:t>
      </w:r>
    </w:p>
    <w:p w:rsidR="005F43BA" w:rsidRDefault="005F43BA" w:rsidP="008142E0">
      <w:pPr>
        <w:widowControl w:val="0"/>
        <w:numPr>
          <w:ilvl w:val="0"/>
          <w:numId w:val="5"/>
        </w:numPr>
        <w:tabs>
          <w:tab w:val="left" w:pos="420"/>
          <w:tab w:val="left" w:pos="1260"/>
        </w:tabs>
        <w:spacing w:after="0" w:line="360" w:lineRule="auto"/>
        <w:jc w:val="both"/>
        <w:rPr>
          <w:rFonts w:ascii="宋体" w:hAnsi="宋体" w:hint="eastAsia"/>
          <w:sz w:val="24"/>
          <w:szCs w:val="24"/>
        </w:rPr>
      </w:pPr>
      <w:r>
        <w:rPr>
          <w:rFonts w:ascii="宋体" w:hAnsi="宋体" w:hint="eastAsia"/>
          <w:sz w:val="24"/>
          <w:szCs w:val="24"/>
        </w:rPr>
        <w:t>整个项目实施中使用项目管理方法，按照项目启动、计划、控制及收尾4个阶段对项目进行管理，从项目管理的各个方面对项目进行计划和控制，保证信息系统准时优质的完成。组建专门的项目管理部，并提供相应的保障措施，有完整详细的项目管理运行计划，及实施过程协调程序.</w:t>
      </w:r>
    </w:p>
    <w:p w:rsidR="005F43BA" w:rsidRDefault="005F43BA" w:rsidP="008142E0">
      <w:pPr>
        <w:widowControl w:val="0"/>
        <w:numPr>
          <w:ilvl w:val="0"/>
          <w:numId w:val="5"/>
        </w:numPr>
        <w:tabs>
          <w:tab w:val="left" w:pos="420"/>
          <w:tab w:val="left" w:pos="1260"/>
        </w:tabs>
        <w:spacing w:after="0" w:line="360" w:lineRule="auto"/>
        <w:jc w:val="both"/>
        <w:rPr>
          <w:rFonts w:ascii="宋体" w:hAnsi="宋体" w:hint="eastAsia"/>
          <w:sz w:val="24"/>
          <w:szCs w:val="24"/>
        </w:rPr>
      </w:pPr>
      <w:r>
        <w:rPr>
          <w:rFonts w:ascii="宋体" w:hAnsi="宋体" w:hint="eastAsia"/>
          <w:sz w:val="24"/>
          <w:szCs w:val="24"/>
        </w:rPr>
        <w:t>需根据使用人员岗位的不同制定的培训计划，考核内容，对各个部门进行针</w:t>
      </w:r>
      <w:r>
        <w:rPr>
          <w:rFonts w:ascii="宋体" w:hAnsi="宋体" w:hint="eastAsia"/>
          <w:sz w:val="24"/>
          <w:szCs w:val="24"/>
        </w:rPr>
        <w:lastRenderedPageBreak/>
        <w:t>对性较强的培训工作。</w:t>
      </w:r>
    </w:p>
    <w:p w:rsidR="005F43BA" w:rsidRDefault="005F43BA" w:rsidP="008142E0">
      <w:pPr>
        <w:widowControl w:val="0"/>
        <w:numPr>
          <w:ilvl w:val="0"/>
          <w:numId w:val="5"/>
        </w:numPr>
        <w:tabs>
          <w:tab w:val="left" w:pos="420"/>
          <w:tab w:val="left" w:pos="1260"/>
        </w:tabs>
        <w:spacing w:after="0" w:line="360" w:lineRule="auto"/>
        <w:jc w:val="both"/>
        <w:rPr>
          <w:rFonts w:ascii="宋体" w:hAnsi="宋体" w:hint="eastAsia"/>
          <w:sz w:val="24"/>
          <w:szCs w:val="24"/>
        </w:rPr>
      </w:pPr>
      <w:r>
        <w:rPr>
          <w:rFonts w:ascii="宋体" w:hAnsi="宋体" w:hint="eastAsia"/>
          <w:sz w:val="24"/>
          <w:szCs w:val="24"/>
        </w:rPr>
        <w:t>建立定期回访及巡查制度。</w:t>
      </w:r>
    </w:p>
    <w:p w:rsidR="005F43BA" w:rsidRPr="00242988" w:rsidRDefault="00242988" w:rsidP="00242988">
      <w:pPr>
        <w:pStyle w:val="2"/>
        <w:numPr>
          <w:ilvl w:val="0"/>
          <w:numId w:val="0"/>
        </w:numPr>
        <w:spacing w:line="360" w:lineRule="auto"/>
        <w:rPr>
          <w:rFonts w:asciiTheme="minorEastAsia" w:eastAsiaTheme="minorEastAsia" w:hAnsiTheme="minorEastAsia" w:hint="eastAsia"/>
          <w:sz w:val="28"/>
          <w:szCs w:val="28"/>
        </w:rPr>
      </w:pPr>
      <w:bookmarkStart w:id="41" w:name="_Toc239156354"/>
      <w:bookmarkStart w:id="42" w:name="_Toc479275704"/>
      <w:r w:rsidRPr="00242988">
        <w:rPr>
          <w:rFonts w:asciiTheme="minorEastAsia" w:eastAsiaTheme="minorEastAsia" w:hAnsiTheme="minorEastAsia" w:hint="eastAsia"/>
          <w:sz w:val="28"/>
          <w:szCs w:val="28"/>
        </w:rPr>
        <w:t>七</w:t>
      </w:r>
      <w:r w:rsidR="005F43BA" w:rsidRPr="00242988">
        <w:rPr>
          <w:rFonts w:asciiTheme="minorEastAsia" w:eastAsiaTheme="minorEastAsia" w:hAnsiTheme="minorEastAsia" w:hint="eastAsia"/>
          <w:sz w:val="28"/>
          <w:szCs w:val="28"/>
        </w:rPr>
        <w:t>、售后服务要求</w:t>
      </w:r>
      <w:bookmarkEnd w:id="41"/>
      <w:bookmarkEnd w:id="42"/>
    </w:p>
    <w:p w:rsidR="005F43BA" w:rsidRDefault="005F43BA" w:rsidP="008142E0">
      <w:pPr>
        <w:widowControl w:val="0"/>
        <w:numPr>
          <w:ilvl w:val="0"/>
          <w:numId w:val="6"/>
        </w:numPr>
        <w:spacing w:after="0" w:line="360" w:lineRule="auto"/>
        <w:jc w:val="both"/>
        <w:rPr>
          <w:rFonts w:ascii="宋体" w:hAnsi="宋体" w:hint="eastAsia"/>
          <w:sz w:val="24"/>
        </w:rPr>
      </w:pPr>
      <w:r>
        <w:rPr>
          <w:rFonts w:ascii="宋体" w:hAnsi="宋体" w:hint="eastAsia"/>
          <w:sz w:val="24"/>
        </w:rPr>
        <w:t>提供从系统验收合格之日起至少一年的免费质保报务，终身维护保修。若供方有其他服务或更长免费维护期，请在投标书中列出。</w:t>
      </w:r>
    </w:p>
    <w:p w:rsidR="005F43BA" w:rsidRDefault="005F43BA" w:rsidP="008142E0">
      <w:pPr>
        <w:widowControl w:val="0"/>
        <w:numPr>
          <w:ilvl w:val="0"/>
          <w:numId w:val="6"/>
        </w:numPr>
        <w:spacing w:after="0" w:line="360" w:lineRule="auto"/>
        <w:jc w:val="both"/>
        <w:rPr>
          <w:rFonts w:ascii="宋体" w:hAnsi="宋体" w:hint="eastAsia"/>
          <w:sz w:val="24"/>
        </w:rPr>
      </w:pPr>
      <w:r>
        <w:rPr>
          <w:rFonts w:ascii="宋体" w:hAnsi="宋体" w:hint="eastAsia"/>
          <w:sz w:val="24"/>
        </w:rPr>
        <w:t>提供7*24小时技术支持。</w:t>
      </w:r>
    </w:p>
    <w:p w:rsidR="005F43BA" w:rsidRDefault="005F43BA" w:rsidP="008142E0">
      <w:pPr>
        <w:widowControl w:val="0"/>
        <w:numPr>
          <w:ilvl w:val="0"/>
          <w:numId w:val="6"/>
        </w:numPr>
        <w:spacing w:after="0" w:line="360" w:lineRule="auto"/>
        <w:jc w:val="both"/>
        <w:rPr>
          <w:rFonts w:ascii="宋体" w:hAnsi="宋体" w:hint="eastAsia"/>
          <w:sz w:val="24"/>
        </w:rPr>
      </w:pPr>
      <w:r>
        <w:rPr>
          <w:rFonts w:ascii="宋体" w:hAnsi="宋体" w:hint="eastAsia"/>
          <w:sz w:val="24"/>
        </w:rPr>
        <w:t>质保期内提供免费升级软件。</w:t>
      </w:r>
    </w:p>
    <w:p w:rsidR="005F43BA" w:rsidRDefault="005F43BA" w:rsidP="008142E0">
      <w:pPr>
        <w:widowControl w:val="0"/>
        <w:numPr>
          <w:ilvl w:val="0"/>
          <w:numId w:val="6"/>
        </w:numPr>
        <w:spacing w:after="0" w:line="360" w:lineRule="auto"/>
        <w:jc w:val="both"/>
        <w:rPr>
          <w:rFonts w:ascii="宋体" w:hAnsi="宋体" w:hint="eastAsia"/>
          <w:sz w:val="24"/>
        </w:rPr>
      </w:pPr>
      <w:r>
        <w:rPr>
          <w:rFonts w:ascii="宋体" w:hAnsi="宋体" w:hint="eastAsia"/>
          <w:sz w:val="24"/>
        </w:rPr>
        <w:t>提供高效的本地化服务，当系统出现故障后应可以在10分钟内提供远程技术支持，故障严重或医院要求的情况下</w:t>
      </w:r>
      <w:r>
        <w:rPr>
          <w:rFonts w:ascii="宋体" w:hAnsi="宋体"/>
          <w:sz w:val="24"/>
        </w:rPr>
        <w:t>24</w:t>
      </w:r>
      <w:r>
        <w:rPr>
          <w:rFonts w:ascii="宋体" w:hAnsi="宋体" w:hint="eastAsia"/>
          <w:sz w:val="24"/>
        </w:rPr>
        <w:t>小时内到达现场解决问题，并在</w:t>
      </w:r>
      <w:r>
        <w:rPr>
          <w:rFonts w:ascii="宋体" w:hAnsi="宋体"/>
          <w:sz w:val="24"/>
        </w:rPr>
        <w:t>48</w:t>
      </w:r>
      <w:r>
        <w:rPr>
          <w:rFonts w:ascii="宋体" w:hAnsi="宋体" w:hint="eastAsia"/>
          <w:sz w:val="24"/>
        </w:rPr>
        <w:t>小时内完成故障处理工作。</w:t>
      </w:r>
    </w:p>
    <w:p w:rsidR="005F43BA" w:rsidRDefault="005F43BA" w:rsidP="008142E0">
      <w:pPr>
        <w:widowControl w:val="0"/>
        <w:numPr>
          <w:ilvl w:val="0"/>
          <w:numId w:val="6"/>
        </w:numPr>
        <w:spacing w:after="0" w:line="360" w:lineRule="auto"/>
        <w:jc w:val="both"/>
        <w:rPr>
          <w:rFonts w:ascii="宋体" w:hAnsi="宋体" w:hint="eastAsia"/>
          <w:sz w:val="24"/>
        </w:rPr>
      </w:pPr>
      <w:r>
        <w:rPr>
          <w:rFonts w:ascii="宋体" w:hAnsi="宋体" w:hint="eastAsia"/>
          <w:sz w:val="24"/>
        </w:rPr>
        <w:t>负责系统管理员及工作人员的培训。</w:t>
      </w:r>
    </w:p>
    <w:p w:rsidR="005F43BA" w:rsidRDefault="005F43BA" w:rsidP="008142E0">
      <w:pPr>
        <w:widowControl w:val="0"/>
        <w:numPr>
          <w:ilvl w:val="0"/>
          <w:numId w:val="6"/>
        </w:numPr>
        <w:spacing w:after="0" w:line="360" w:lineRule="auto"/>
        <w:jc w:val="both"/>
        <w:rPr>
          <w:rFonts w:ascii="宋体" w:hAnsi="宋体" w:hint="eastAsia"/>
          <w:sz w:val="24"/>
        </w:rPr>
      </w:pPr>
      <w:r>
        <w:rPr>
          <w:rFonts w:ascii="宋体" w:hAnsi="宋体" w:hint="eastAsia"/>
          <w:sz w:val="24"/>
        </w:rPr>
        <w:t>项目实施完成后，需指定专门的售后服务工程师负责本项目的售后服务工作,并提供现场服务，及时检查并处理问题，并负责新进人员的培训工作。</w:t>
      </w:r>
    </w:p>
    <w:p w:rsidR="005F43BA" w:rsidRDefault="005F43BA" w:rsidP="008142E0">
      <w:pPr>
        <w:widowControl w:val="0"/>
        <w:numPr>
          <w:ilvl w:val="0"/>
          <w:numId w:val="6"/>
        </w:numPr>
        <w:spacing w:after="0" w:line="360" w:lineRule="auto"/>
        <w:jc w:val="both"/>
        <w:rPr>
          <w:rFonts w:ascii="宋体" w:hAnsi="宋体" w:hint="eastAsia"/>
          <w:sz w:val="24"/>
        </w:rPr>
      </w:pPr>
      <w:r>
        <w:rPr>
          <w:rFonts w:ascii="宋体" w:hAnsi="宋体" w:hint="eastAsia"/>
          <w:sz w:val="24"/>
        </w:rPr>
        <w:t>如在使用过程中发现由于软件错误导致的故障，供方必须无偿修改。</w:t>
      </w:r>
    </w:p>
    <w:p w:rsidR="00363753" w:rsidRPr="00363753" w:rsidRDefault="00363753" w:rsidP="00363753">
      <w:pPr>
        <w:pStyle w:val="2"/>
        <w:numPr>
          <w:ilvl w:val="0"/>
          <w:numId w:val="0"/>
        </w:numPr>
        <w:spacing w:line="360" w:lineRule="auto"/>
        <w:rPr>
          <w:rFonts w:asciiTheme="minorEastAsia" w:eastAsiaTheme="minorEastAsia" w:hAnsiTheme="minorEastAsia" w:hint="eastAsia"/>
          <w:sz w:val="28"/>
          <w:szCs w:val="28"/>
        </w:rPr>
      </w:pPr>
      <w:r>
        <w:rPr>
          <w:rFonts w:asciiTheme="minorEastAsia" w:eastAsiaTheme="minorEastAsia" w:hAnsiTheme="minorEastAsia" w:hint="eastAsia"/>
          <w:sz w:val="28"/>
          <w:szCs w:val="28"/>
        </w:rPr>
        <w:t>八、</w:t>
      </w:r>
      <w:r w:rsidRPr="00363753">
        <w:rPr>
          <w:rFonts w:asciiTheme="minorEastAsia" w:eastAsiaTheme="minorEastAsia" w:hAnsiTheme="minorEastAsia" w:hint="eastAsia"/>
          <w:sz w:val="28"/>
          <w:szCs w:val="28"/>
        </w:rPr>
        <w:t>验收时需要提供的文档清单</w:t>
      </w:r>
    </w:p>
    <w:p w:rsidR="00363753" w:rsidRDefault="00363753" w:rsidP="008142E0">
      <w:pPr>
        <w:widowControl w:val="0"/>
        <w:numPr>
          <w:ilvl w:val="0"/>
          <w:numId w:val="7"/>
        </w:numPr>
        <w:spacing w:after="0" w:line="360" w:lineRule="auto"/>
        <w:jc w:val="both"/>
        <w:rPr>
          <w:rFonts w:ascii="宋体" w:hAnsi="宋体" w:hint="eastAsia"/>
          <w:sz w:val="24"/>
        </w:rPr>
      </w:pPr>
      <w:r>
        <w:rPr>
          <w:rFonts w:ascii="宋体" w:hAnsi="宋体" w:hint="eastAsia"/>
          <w:sz w:val="24"/>
        </w:rPr>
        <w:t>总体设计报告</w:t>
      </w:r>
    </w:p>
    <w:p w:rsidR="00363753" w:rsidRDefault="00363753" w:rsidP="008142E0">
      <w:pPr>
        <w:widowControl w:val="0"/>
        <w:numPr>
          <w:ilvl w:val="0"/>
          <w:numId w:val="7"/>
        </w:numPr>
        <w:spacing w:after="0" w:line="360" w:lineRule="auto"/>
        <w:jc w:val="both"/>
        <w:rPr>
          <w:rFonts w:ascii="宋体" w:hAnsi="宋体" w:hint="eastAsia"/>
          <w:sz w:val="24"/>
        </w:rPr>
      </w:pPr>
      <w:r>
        <w:rPr>
          <w:rFonts w:ascii="宋体" w:hAnsi="宋体" w:hint="eastAsia"/>
          <w:sz w:val="24"/>
        </w:rPr>
        <w:t>数据结构与数据关联</w:t>
      </w:r>
    </w:p>
    <w:p w:rsidR="00363753" w:rsidRDefault="00363753" w:rsidP="008142E0">
      <w:pPr>
        <w:widowControl w:val="0"/>
        <w:numPr>
          <w:ilvl w:val="0"/>
          <w:numId w:val="7"/>
        </w:numPr>
        <w:spacing w:after="0" w:line="360" w:lineRule="auto"/>
        <w:jc w:val="both"/>
        <w:rPr>
          <w:rFonts w:ascii="宋体" w:hAnsi="宋体" w:hint="eastAsia"/>
          <w:sz w:val="24"/>
        </w:rPr>
      </w:pPr>
      <w:r>
        <w:rPr>
          <w:rFonts w:ascii="宋体" w:hAnsi="宋体" w:hint="eastAsia"/>
          <w:sz w:val="24"/>
        </w:rPr>
        <w:t>试运行测试报告</w:t>
      </w:r>
    </w:p>
    <w:p w:rsidR="00363753" w:rsidRDefault="00363753" w:rsidP="008142E0">
      <w:pPr>
        <w:widowControl w:val="0"/>
        <w:numPr>
          <w:ilvl w:val="0"/>
          <w:numId w:val="7"/>
        </w:numPr>
        <w:spacing w:after="0" w:line="360" w:lineRule="auto"/>
        <w:jc w:val="both"/>
        <w:rPr>
          <w:rFonts w:ascii="宋体" w:hAnsi="宋体" w:hint="eastAsia"/>
          <w:sz w:val="24"/>
        </w:rPr>
      </w:pPr>
      <w:r>
        <w:rPr>
          <w:rFonts w:ascii="宋体" w:hAnsi="宋体" w:hint="eastAsia"/>
          <w:sz w:val="24"/>
        </w:rPr>
        <w:t>操作使用说明书</w:t>
      </w:r>
    </w:p>
    <w:p w:rsidR="00363753" w:rsidRDefault="00363753" w:rsidP="008142E0">
      <w:pPr>
        <w:widowControl w:val="0"/>
        <w:numPr>
          <w:ilvl w:val="0"/>
          <w:numId w:val="7"/>
        </w:numPr>
        <w:spacing w:after="0" w:line="360" w:lineRule="auto"/>
        <w:jc w:val="both"/>
        <w:rPr>
          <w:rFonts w:ascii="宋体" w:hAnsi="宋体" w:hint="eastAsia"/>
          <w:sz w:val="24"/>
        </w:rPr>
      </w:pPr>
      <w:r>
        <w:rPr>
          <w:rFonts w:ascii="宋体" w:hAnsi="宋体" w:hint="eastAsia"/>
          <w:sz w:val="24"/>
        </w:rPr>
        <w:t>系统维护手册</w:t>
      </w:r>
    </w:p>
    <w:p w:rsidR="00363753" w:rsidRDefault="00363753" w:rsidP="00363753">
      <w:pPr>
        <w:widowControl w:val="0"/>
        <w:spacing w:after="0" w:line="360" w:lineRule="auto"/>
        <w:ind w:left="1035"/>
        <w:jc w:val="both"/>
        <w:rPr>
          <w:rFonts w:ascii="宋体" w:hAnsi="宋体" w:hint="eastAsia"/>
          <w:sz w:val="24"/>
        </w:rPr>
      </w:pPr>
    </w:p>
    <w:p w:rsidR="008145F3" w:rsidRPr="005F43BA" w:rsidRDefault="008145F3" w:rsidP="00AA51FB">
      <w:pPr>
        <w:jc w:val="center"/>
        <w:rPr>
          <w:rFonts w:asciiTheme="majorEastAsia" w:eastAsiaTheme="majorEastAsia" w:hAnsiTheme="majorEastAsia"/>
          <w:b/>
          <w:sz w:val="44"/>
          <w:szCs w:val="44"/>
          <w:lang w:bidi="ar-SA"/>
        </w:rPr>
      </w:pPr>
    </w:p>
    <w:sectPr w:rsidR="008145F3" w:rsidRPr="005F43BA"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2E0" w:rsidRDefault="008142E0" w:rsidP="005F0231">
      <w:pPr>
        <w:spacing w:after="0" w:line="240" w:lineRule="auto"/>
      </w:pPr>
      <w:r>
        <w:separator/>
      </w:r>
    </w:p>
  </w:endnote>
  <w:endnote w:type="continuationSeparator" w:id="0">
    <w:p w:rsidR="008142E0" w:rsidRDefault="008142E0"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Courier New"/>
    <w:charset w:val="00"/>
    <w:family w:val="auto"/>
    <w:pitch w:val="default"/>
    <w:sig w:usb0="80000067" w:usb1="00000000" w:usb2="00000000" w:usb3="00000000" w:csb0="000001FB"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2E0" w:rsidRDefault="008142E0" w:rsidP="005F0231">
      <w:pPr>
        <w:spacing w:after="0" w:line="240" w:lineRule="auto"/>
      </w:pPr>
      <w:r>
        <w:separator/>
      </w:r>
    </w:p>
  </w:footnote>
  <w:footnote w:type="continuationSeparator" w:id="0">
    <w:p w:rsidR="008142E0" w:rsidRDefault="008142E0"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420"/>
        </w:tabs>
        <w:ind w:left="420" w:hanging="420"/>
      </w:pPr>
      <w:rPr>
        <w:rFonts w:ascii="Wingdings" w:hAnsi="Wingdings" w:hint="default"/>
        <w:color w:val="000000"/>
      </w:rPr>
    </w:lvl>
    <w:lvl w:ilvl="1">
      <w:start w:val="1"/>
      <w:numFmt w:val="decimal"/>
      <w:lvlText w:val="%2."/>
      <w:lvlJc w:val="left"/>
      <w:pPr>
        <w:tabs>
          <w:tab w:val="num" w:pos="840"/>
        </w:tabs>
        <w:ind w:left="840" w:hanging="420"/>
      </w:pPr>
      <w:rPr>
        <w:rFonts w:hint="default"/>
        <w:color w:val="000000"/>
      </w:rPr>
    </w:lvl>
    <w:lvl w:ilvl="2">
      <w:start w:val="1"/>
      <w:numFmt w:val="decimal"/>
      <w:lvlText w:val="%3、"/>
      <w:lvlJc w:val="left"/>
      <w:pPr>
        <w:tabs>
          <w:tab w:val="num" w:pos="1650"/>
        </w:tabs>
        <w:ind w:left="1650" w:hanging="81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6"/>
    <w:multiLevelType w:val="multilevel"/>
    <w:tmpl w:val="00000006"/>
    <w:lvl w:ilvl="0">
      <w:start w:val="1"/>
      <w:numFmt w:val="decimal"/>
      <w:lvlText w:val="（%1）"/>
      <w:lvlJc w:val="left"/>
      <w:pPr>
        <w:tabs>
          <w:tab w:val="num" w:pos="1035"/>
        </w:tabs>
        <w:ind w:left="1035"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7"/>
    <w:multiLevelType w:val="multilevel"/>
    <w:tmpl w:val="0000001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10D15109"/>
    <w:multiLevelType w:val="multilevel"/>
    <w:tmpl w:val="10D151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5">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74FA7D54"/>
    <w:multiLevelType w:val="multilevel"/>
    <w:tmpl w:val="74FA7D5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4"/>
  </w:num>
  <w:num w:numId="2">
    <w:abstractNumId w:val="5"/>
  </w:num>
  <w:num w:numId="3">
    <w:abstractNumId w:val="6"/>
  </w:num>
  <w:num w:numId="4">
    <w:abstractNumId w:val="3"/>
  </w:num>
  <w:num w:numId="5">
    <w:abstractNumId w:val="0"/>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261AE"/>
    <w:rsid w:val="00093D89"/>
    <w:rsid w:val="000946EF"/>
    <w:rsid w:val="0009766A"/>
    <w:rsid w:val="000A01E5"/>
    <w:rsid w:val="000B7BAE"/>
    <w:rsid w:val="000E05F6"/>
    <w:rsid w:val="000E47F3"/>
    <w:rsid w:val="000F0E01"/>
    <w:rsid w:val="00104C88"/>
    <w:rsid w:val="00111EC3"/>
    <w:rsid w:val="00112925"/>
    <w:rsid w:val="001147F3"/>
    <w:rsid w:val="0011590A"/>
    <w:rsid w:val="00133E52"/>
    <w:rsid w:val="00177A58"/>
    <w:rsid w:val="001843C9"/>
    <w:rsid w:val="00184422"/>
    <w:rsid w:val="00186C33"/>
    <w:rsid w:val="0019746C"/>
    <w:rsid w:val="001A6E9F"/>
    <w:rsid w:val="001B536E"/>
    <w:rsid w:val="001B5437"/>
    <w:rsid w:val="001B6EE3"/>
    <w:rsid w:val="001D7DE3"/>
    <w:rsid w:val="001F1B08"/>
    <w:rsid w:val="00200B8F"/>
    <w:rsid w:val="00205A81"/>
    <w:rsid w:val="002066AD"/>
    <w:rsid w:val="00207F8D"/>
    <w:rsid w:val="00212452"/>
    <w:rsid w:val="00212DE1"/>
    <w:rsid w:val="0021405B"/>
    <w:rsid w:val="00224328"/>
    <w:rsid w:val="002373E4"/>
    <w:rsid w:val="002374A8"/>
    <w:rsid w:val="00242988"/>
    <w:rsid w:val="00254BF3"/>
    <w:rsid w:val="00254CAD"/>
    <w:rsid w:val="00265BA6"/>
    <w:rsid w:val="00270929"/>
    <w:rsid w:val="00276F80"/>
    <w:rsid w:val="00277AAF"/>
    <w:rsid w:val="002A4E2B"/>
    <w:rsid w:val="002B2A68"/>
    <w:rsid w:val="002E2261"/>
    <w:rsid w:val="00315010"/>
    <w:rsid w:val="003301E5"/>
    <w:rsid w:val="00363753"/>
    <w:rsid w:val="00371638"/>
    <w:rsid w:val="003773B9"/>
    <w:rsid w:val="00382668"/>
    <w:rsid w:val="00390ED5"/>
    <w:rsid w:val="00394423"/>
    <w:rsid w:val="0039627B"/>
    <w:rsid w:val="003A0B69"/>
    <w:rsid w:val="003C252C"/>
    <w:rsid w:val="00412A1C"/>
    <w:rsid w:val="00416ABD"/>
    <w:rsid w:val="0042615E"/>
    <w:rsid w:val="00431E64"/>
    <w:rsid w:val="004356B2"/>
    <w:rsid w:val="00446A7A"/>
    <w:rsid w:val="00452DCA"/>
    <w:rsid w:val="004B032B"/>
    <w:rsid w:val="004B1812"/>
    <w:rsid w:val="004C4002"/>
    <w:rsid w:val="004E4278"/>
    <w:rsid w:val="00506EA7"/>
    <w:rsid w:val="005154A1"/>
    <w:rsid w:val="00586BB4"/>
    <w:rsid w:val="005B2D2E"/>
    <w:rsid w:val="005C0016"/>
    <w:rsid w:val="005F0231"/>
    <w:rsid w:val="005F43BA"/>
    <w:rsid w:val="00602426"/>
    <w:rsid w:val="00613914"/>
    <w:rsid w:val="00616ED9"/>
    <w:rsid w:val="00627633"/>
    <w:rsid w:val="00640258"/>
    <w:rsid w:val="00642DF3"/>
    <w:rsid w:val="006616DF"/>
    <w:rsid w:val="0067135E"/>
    <w:rsid w:val="00675BC0"/>
    <w:rsid w:val="00694E84"/>
    <w:rsid w:val="006B624F"/>
    <w:rsid w:val="006F44EA"/>
    <w:rsid w:val="00707D26"/>
    <w:rsid w:val="00721F09"/>
    <w:rsid w:val="00730737"/>
    <w:rsid w:val="00736C0E"/>
    <w:rsid w:val="00777684"/>
    <w:rsid w:val="00784650"/>
    <w:rsid w:val="00793C49"/>
    <w:rsid w:val="007C0F8D"/>
    <w:rsid w:val="007C2EB3"/>
    <w:rsid w:val="007E7192"/>
    <w:rsid w:val="008068B0"/>
    <w:rsid w:val="008142E0"/>
    <w:rsid w:val="008145F3"/>
    <w:rsid w:val="00825535"/>
    <w:rsid w:val="008338B9"/>
    <w:rsid w:val="00841A80"/>
    <w:rsid w:val="00883C3F"/>
    <w:rsid w:val="00883D94"/>
    <w:rsid w:val="008C5B87"/>
    <w:rsid w:val="008D62AB"/>
    <w:rsid w:val="008F0D60"/>
    <w:rsid w:val="008F2537"/>
    <w:rsid w:val="00905336"/>
    <w:rsid w:val="009165CB"/>
    <w:rsid w:val="009406EB"/>
    <w:rsid w:val="009442C1"/>
    <w:rsid w:val="0094481F"/>
    <w:rsid w:val="00956604"/>
    <w:rsid w:val="009829E4"/>
    <w:rsid w:val="009C5BA3"/>
    <w:rsid w:val="009E316A"/>
    <w:rsid w:val="009E361C"/>
    <w:rsid w:val="009E50D9"/>
    <w:rsid w:val="009E7C7C"/>
    <w:rsid w:val="009F1545"/>
    <w:rsid w:val="00A208EC"/>
    <w:rsid w:val="00A64370"/>
    <w:rsid w:val="00A8582B"/>
    <w:rsid w:val="00AA51FB"/>
    <w:rsid w:val="00AB52E7"/>
    <w:rsid w:val="00AB68A8"/>
    <w:rsid w:val="00AC2E69"/>
    <w:rsid w:val="00AD042E"/>
    <w:rsid w:val="00B03E1F"/>
    <w:rsid w:val="00B0493B"/>
    <w:rsid w:val="00B23BB1"/>
    <w:rsid w:val="00B37096"/>
    <w:rsid w:val="00B42682"/>
    <w:rsid w:val="00B43E12"/>
    <w:rsid w:val="00B451C3"/>
    <w:rsid w:val="00B533B9"/>
    <w:rsid w:val="00B57969"/>
    <w:rsid w:val="00B749E4"/>
    <w:rsid w:val="00BB1DCA"/>
    <w:rsid w:val="00BB7DEE"/>
    <w:rsid w:val="00BC2107"/>
    <w:rsid w:val="00BD11C7"/>
    <w:rsid w:val="00BE43B8"/>
    <w:rsid w:val="00BF33C8"/>
    <w:rsid w:val="00BF5D11"/>
    <w:rsid w:val="00C00698"/>
    <w:rsid w:val="00C048D5"/>
    <w:rsid w:val="00C06BF2"/>
    <w:rsid w:val="00C11314"/>
    <w:rsid w:val="00C37681"/>
    <w:rsid w:val="00C537C7"/>
    <w:rsid w:val="00C62878"/>
    <w:rsid w:val="00C663A5"/>
    <w:rsid w:val="00C67FAF"/>
    <w:rsid w:val="00C730D0"/>
    <w:rsid w:val="00C77950"/>
    <w:rsid w:val="00C9126C"/>
    <w:rsid w:val="00C93406"/>
    <w:rsid w:val="00CA0793"/>
    <w:rsid w:val="00CC61DA"/>
    <w:rsid w:val="00CD4BA7"/>
    <w:rsid w:val="00CD5682"/>
    <w:rsid w:val="00CF63B3"/>
    <w:rsid w:val="00D06183"/>
    <w:rsid w:val="00D12E7A"/>
    <w:rsid w:val="00D12E89"/>
    <w:rsid w:val="00D1354D"/>
    <w:rsid w:val="00D21D8A"/>
    <w:rsid w:val="00D672EF"/>
    <w:rsid w:val="00D72B5B"/>
    <w:rsid w:val="00D855B0"/>
    <w:rsid w:val="00DA22AE"/>
    <w:rsid w:val="00DA495C"/>
    <w:rsid w:val="00DC640A"/>
    <w:rsid w:val="00DF5F53"/>
    <w:rsid w:val="00DF68D4"/>
    <w:rsid w:val="00E10E2A"/>
    <w:rsid w:val="00E11413"/>
    <w:rsid w:val="00E43FD2"/>
    <w:rsid w:val="00E614BF"/>
    <w:rsid w:val="00E652C2"/>
    <w:rsid w:val="00E90AFB"/>
    <w:rsid w:val="00EB02F8"/>
    <w:rsid w:val="00EC23B5"/>
    <w:rsid w:val="00EC6AE4"/>
    <w:rsid w:val="00EF1DEF"/>
    <w:rsid w:val="00F07B78"/>
    <w:rsid w:val="00F17A3C"/>
    <w:rsid w:val="00F22D71"/>
    <w:rsid w:val="00F43C85"/>
    <w:rsid w:val="00F63127"/>
    <w:rsid w:val="00F65A91"/>
    <w:rsid w:val="00F8356F"/>
    <w:rsid w:val="00F84485"/>
    <w:rsid w:val="00FA37F7"/>
    <w:rsid w:val="00FA59EB"/>
    <w:rsid w:val="00FB1934"/>
    <w:rsid w:val="00FB3B3D"/>
    <w:rsid w:val="00FD4338"/>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3"/>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3">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4"/>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4">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5">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5"/>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6">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7"/>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7">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8"/>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8">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9">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9"/>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a"/>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a">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b"/>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b">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c">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3"/>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3">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4"/>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4">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5">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5"/>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6">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7"/>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7">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8"/>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8">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9">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9"/>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a"/>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a">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b"/>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b">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c">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77">
      <w:bodyDiv w:val="1"/>
      <w:marLeft w:val="0"/>
      <w:marRight w:val="0"/>
      <w:marTop w:val="0"/>
      <w:marBottom w:val="0"/>
      <w:divBdr>
        <w:top w:val="none" w:sz="0" w:space="0" w:color="auto"/>
        <w:left w:val="none" w:sz="0" w:space="0" w:color="auto"/>
        <w:bottom w:val="none" w:sz="0" w:space="0" w:color="auto"/>
        <w:right w:val="none" w:sz="0" w:space="0" w:color="auto"/>
      </w:divBdr>
    </w:div>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728306453">
      <w:bodyDiv w:val="1"/>
      <w:marLeft w:val="0"/>
      <w:marRight w:val="0"/>
      <w:marTop w:val="0"/>
      <w:marBottom w:val="0"/>
      <w:divBdr>
        <w:top w:val="none" w:sz="0" w:space="0" w:color="auto"/>
        <w:left w:val="none" w:sz="0" w:space="0" w:color="auto"/>
        <w:bottom w:val="none" w:sz="0" w:space="0" w:color="auto"/>
        <w:right w:val="none" w:sz="0" w:space="0" w:color="auto"/>
      </w:divBdr>
    </w:div>
    <w:div w:id="1113548568">
      <w:bodyDiv w:val="1"/>
      <w:marLeft w:val="0"/>
      <w:marRight w:val="0"/>
      <w:marTop w:val="0"/>
      <w:marBottom w:val="0"/>
      <w:divBdr>
        <w:top w:val="none" w:sz="0" w:space="0" w:color="auto"/>
        <w:left w:val="none" w:sz="0" w:space="0" w:color="auto"/>
        <w:bottom w:val="none" w:sz="0" w:space="0" w:color="auto"/>
        <w:right w:val="none" w:sz="0" w:space="0" w:color="auto"/>
      </w:divBdr>
    </w:div>
    <w:div w:id="2023243366">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1431</TotalTime>
  <Pages>9</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yuanxue</cp:lastModifiedBy>
  <cp:revision>25</cp:revision>
  <cp:lastPrinted>2018-01-19T06:18:00Z</cp:lastPrinted>
  <dcterms:created xsi:type="dcterms:W3CDTF">2018-03-27T02:10:00Z</dcterms:created>
  <dcterms:modified xsi:type="dcterms:W3CDTF">2018-06-08T09:34:00Z</dcterms:modified>
</cp:coreProperties>
</file>