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B7" w:rsidRDefault="00EB50D5" w:rsidP="004427B7">
      <w:pPr>
        <w:jc w:val="center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04</w:t>
      </w:r>
      <w:r w:rsidR="00EF7ED3">
        <w:rPr>
          <w:rFonts w:ascii="黑体" w:eastAsia="黑体" w:hAnsi="隶书" w:hint="eastAsia"/>
          <w:b/>
          <w:color w:val="000000"/>
          <w:sz w:val="36"/>
        </w:rPr>
        <w:t>26009</w:t>
      </w:r>
      <w:r>
        <w:rPr>
          <w:rFonts w:ascii="黑体" w:eastAsia="黑体" w:hAnsi="隶书" w:hint="eastAsia"/>
          <w:b/>
          <w:color w:val="000000"/>
          <w:sz w:val="36"/>
        </w:rPr>
        <w:t>/0</w:t>
      </w:r>
      <w:r w:rsidR="00ED297B">
        <w:rPr>
          <w:rFonts w:ascii="黑体" w:eastAsia="黑体" w:hAnsi="隶书" w:hint="eastAsia"/>
          <w:b/>
          <w:color w:val="000000"/>
          <w:sz w:val="36"/>
        </w:rPr>
        <w:t>1</w:t>
      </w:r>
      <w:r w:rsidR="00EF7ED3">
        <w:rPr>
          <w:rFonts w:ascii="黑体" w:eastAsia="黑体" w:hAnsi="隶书" w:hint="eastAsia"/>
          <w:b/>
          <w:color w:val="000000"/>
          <w:sz w:val="36"/>
        </w:rPr>
        <w:t xml:space="preserve">        </w:t>
      </w:r>
      <w:r w:rsidR="00EF7ED3">
        <w:rPr>
          <w:rFonts w:ascii="黑体" w:eastAsia="黑体" w:hint="eastAsia"/>
          <w:b/>
          <w:sz w:val="36"/>
          <w:szCs w:val="36"/>
        </w:rPr>
        <w:t>电刀</w:t>
      </w:r>
      <w:r w:rsidR="001B7B7C">
        <w:rPr>
          <w:rFonts w:ascii="黑体" w:eastAsia="黑体" w:hint="eastAsia"/>
          <w:b/>
          <w:sz w:val="36"/>
          <w:szCs w:val="36"/>
        </w:rPr>
        <w:t>基本要求</w:t>
      </w:r>
    </w:p>
    <w:p w:rsidR="0059086F" w:rsidRPr="004427B7" w:rsidRDefault="0059086F" w:rsidP="004427B7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EF7ED3">
        <w:rPr>
          <w:rFonts w:ascii="黑体" w:eastAsia="黑体" w:hAnsi="隶书" w:hint="eastAsia"/>
          <w:b/>
          <w:color w:val="000000"/>
          <w:sz w:val="28"/>
          <w:u w:val="single"/>
        </w:rPr>
        <w:t>电刀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893"/>
        <w:gridCol w:w="2694"/>
        <w:gridCol w:w="1598"/>
      </w:tblGrid>
      <w:tr w:rsidR="0059086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893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4" w:type="dxa"/>
            <w:vAlign w:val="center"/>
          </w:tcPr>
          <w:p w:rsidR="0059086F" w:rsidRDefault="0059086F" w:rsidP="006353B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598" w:type="dxa"/>
            <w:vAlign w:val="center"/>
          </w:tcPr>
          <w:p w:rsidR="0059086F" w:rsidRDefault="0059086F" w:rsidP="001F708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9086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9086F" w:rsidRDefault="0059086F" w:rsidP="006353B7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3893" w:type="dxa"/>
            <w:vAlign w:val="center"/>
          </w:tcPr>
          <w:p w:rsidR="0059086F" w:rsidRPr="00E14F0E" w:rsidRDefault="00E14F0E" w:rsidP="00E14F0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可用于眼科外眼手术，如眼袋成形，眼眶肿物切除，眼睑畸形矫正</w:t>
            </w:r>
          </w:p>
        </w:tc>
        <w:tc>
          <w:tcPr>
            <w:tcW w:w="2694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59086F" w:rsidRDefault="0059086F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F0E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E14F0E" w:rsidRDefault="00E14F0E" w:rsidP="006353B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3893" w:type="dxa"/>
            <w:vAlign w:val="center"/>
          </w:tcPr>
          <w:p w:rsidR="00E14F0E" w:rsidRDefault="00E14F0E" w:rsidP="00ED297B">
            <w:pPr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具有电凝止血和电切功能</w:t>
            </w:r>
          </w:p>
        </w:tc>
        <w:tc>
          <w:tcPr>
            <w:tcW w:w="2694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14F0E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E14F0E" w:rsidRDefault="00E14F0E" w:rsidP="006353B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3893" w:type="dxa"/>
            <w:vAlign w:val="center"/>
          </w:tcPr>
          <w:p w:rsidR="00E14F0E" w:rsidRDefault="00E14F0E" w:rsidP="00ED297B">
            <w:pPr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技术指标：</w:t>
            </w:r>
            <w:r>
              <w:rPr>
                <w:rFonts w:hint="eastAsia"/>
                <w:szCs w:val="21"/>
              </w:rPr>
              <w:t>即时反馈系统；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低电压工作性能；切割、凝血、双极输出；安全系统杜绝病人负极板部位烫伤。</w:t>
            </w:r>
          </w:p>
        </w:tc>
        <w:tc>
          <w:tcPr>
            <w:tcW w:w="2694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98" w:type="dxa"/>
            <w:vAlign w:val="center"/>
          </w:tcPr>
          <w:p w:rsidR="00E14F0E" w:rsidRDefault="00E14F0E" w:rsidP="006353B7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25411" w:rsidRDefault="00225411" w:rsidP="00225411">
      <w:pPr>
        <w:jc w:val="left"/>
        <w:rPr>
          <w:rFonts w:ascii="黑体" w:eastAsia="黑体" w:hAnsi="隶书" w:hint="eastAsia"/>
          <w:b/>
          <w:color w:val="000000"/>
          <w:sz w:val="28"/>
        </w:rPr>
      </w:pPr>
    </w:p>
    <w:p w:rsidR="00010722" w:rsidRPr="00967BB2" w:rsidRDefault="001B7B7C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04</w:t>
      </w:r>
      <w:r w:rsidR="003F5DCB">
        <w:rPr>
          <w:rFonts w:ascii="黑体" w:eastAsia="黑体" w:hAnsi="隶书" w:hint="eastAsia"/>
          <w:b/>
          <w:color w:val="000000"/>
          <w:sz w:val="36"/>
        </w:rPr>
        <w:t>26009</w:t>
      </w:r>
      <w:r w:rsidR="00571960">
        <w:rPr>
          <w:rFonts w:ascii="黑体" w:eastAsia="黑体" w:hAnsi="隶书" w:hint="eastAsia"/>
          <w:b/>
          <w:color w:val="000000"/>
          <w:sz w:val="36"/>
        </w:rPr>
        <w:t>/</w:t>
      </w:r>
      <w:r w:rsidR="005560DF">
        <w:rPr>
          <w:rFonts w:ascii="黑体" w:eastAsia="黑体" w:hAnsi="隶书" w:hint="eastAsia"/>
          <w:b/>
          <w:color w:val="000000"/>
          <w:sz w:val="36"/>
        </w:rPr>
        <w:t xml:space="preserve">02      </w:t>
      </w:r>
      <w:r w:rsidR="003F5DCB">
        <w:rPr>
          <w:rFonts w:ascii="黑体" w:eastAsia="黑体" w:hAnsi="隶书" w:hint="eastAsia"/>
          <w:b/>
          <w:color w:val="000000"/>
          <w:sz w:val="36"/>
        </w:rPr>
        <w:t>双子星钬激光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3F5DCB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双子星钬激光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3909"/>
        <w:gridCol w:w="2694"/>
        <w:gridCol w:w="1614"/>
      </w:tblGrid>
      <w:tr w:rsidR="005560D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909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1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5560DF" w:rsidRDefault="005560DF" w:rsidP="002657A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3909" w:type="dxa"/>
            <w:vAlign w:val="center"/>
          </w:tcPr>
          <w:p w:rsidR="00262D92" w:rsidRDefault="00262D92" w:rsidP="00262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可应用于下列手术：</w:t>
            </w:r>
          </w:p>
          <w:p w:rsidR="00262D92" w:rsidRPr="00184736" w:rsidRDefault="00262D92" w:rsidP="00262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1.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钬激光前列腺剜除术</w:t>
            </w:r>
            <w:r w:rsidRPr="00184736">
              <w:rPr>
                <w:rFonts w:ascii="宋体" w:hAnsi="宋体" w:cs="TimesNewRoman"/>
                <w:kern w:val="0"/>
                <w:sz w:val="24"/>
                <w:szCs w:val="24"/>
              </w:rPr>
              <w:t>(HoLEP)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、钬激光前列腺切除术</w:t>
            </w:r>
            <w:r w:rsidRPr="00184736">
              <w:rPr>
                <w:rFonts w:ascii="宋体" w:hAnsi="宋体" w:cs="TimesNewRoman"/>
                <w:kern w:val="0"/>
                <w:sz w:val="24"/>
                <w:szCs w:val="24"/>
              </w:rPr>
              <w:t>(HoLRP)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、良性前列腺增生</w:t>
            </w:r>
            <w:r w:rsidRPr="00184736">
              <w:rPr>
                <w:rFonts w:ascii="宋体" w:hAnsi="宋体" w:cs="TimesNewRoman"/>
                <w:kern w:val="0"/>
                <w:sz w:val="24"/>
                <w:szCs w:val="24"/>
              </w:rPr>
              <w:t xml:space="preserve">(BPH) 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的止血、汽化和切除治疗。</w:t>
            </w:r>
          </w:p>
          <w:p w:rsidR="00262D92" w:rsidRPr="00184736" w:rsidRDefault="00262D92" w:rsidP="00262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2.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切割手术和内窥镜泌尿外科手术（软组织打开、汽化、切除、切割和凝结），包括的治疗项目有：</w:t>
            </w:r>
          </w:p>
          <w:p w:rsidR="00262D92" w:rsidRPr="00184736" w:rsidRDefault="00262D92" w:rsidP="00262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184736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（1）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浅表性膀胱和浸润性膀胱、尿道和输尿管肿瘤；</w:t>
            </w:r>
          </w:p>
          <w:p w:rsidR="00262D92" w:rsidRPr="00184736" w:rsidRDefault="00262D92" w:rsidP="00262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微软雅黑" w:hint="eastAsia"/>
                <w:kern w:val="0"/>
                <w:sz w:val="24"/>
                <w:szCs w:val="24"/>
              </w:rPr>
              <w:t>（2）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湿疣；外生殖器病变；</w:t>
            </w:r>
          </w:p>
          <w:p w:rsidR="00262D92" w:rsidRPr="00184736" w:rsidRDefault="00262D92" w:rsidP="00262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微软雅黑" w:hint="eastAsia"/>
                <w:kern w:val="0"/>
                <w:sz w:val="24"/>
                <w:szCs w:val="24"/>
              </w:rPr>
              <w:t>（3）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输尿管和阴茎血管瘤；</w:t>
            </w:r>
          </w:p>
          <w:p w:rsidR="00262D92" w:rsidRPr="00184736" w:rsidRDefault="00262D92" w:rsidP="00262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微软雅黑" w:hint="eastAsia"/>
                <w:kern w:val="0"/>
                <w:sz w:val="24"/>
                <w:szCs w:val="24"/>
              </w:rPr>
              <w:t>（4）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输尿管狭窄；</w:t>
            </w:r>
          </w:p>
          <w:p w:rsidR="00262D92" w:rsidRPr="00184736" w:rsidRDefault="00262D92" w:rsidP="00262D92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微软雅黑" w:hint="eastAsia"/>
                <w:kern w:val="0"/>
                <w:sz w:val="24"/>
                <w:szCs w:val="24"/>
              </w:rPr>
              <w:t>（5）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膀胱颈梗阻</w:t>
            </w:r>
          </w:p>
          <w:p w:rsidR="005560DF" w:rsidRPr="0089000F" w:rsidRDefault="00262D92" w:rsidP="00262D92">
            <w:pPr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t>泌尿碎石包括：泌尿内镜碎石（尿</w:t>
            </w:r>
            <w:r w:rsidRPr="00184736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道结石、输尿管结石、膀胱结石和肾结石），包括胱氨酸、草酸钙、一水化物和二水草酸钙结石；</w:t>
            </w:r>
          </w:p>
        </w:tc>
        <w:tc>
          <w:tcPr>
            <w:tcW w:w="2694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4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3F5DCB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3F5DCB" w:rsidRDefault="00262D92" w:rsidP="002657AF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1.2</w:t>
            </w:r>
          </w:p>
        </w:tc>
        <w:tc>
          <w:tcPr>
            <w:tcW w:w="3909" w:type="dxa"/>
            <w:vAlign w:val="center"/>
          </w:tcPr>
          <w:p w:rsidR="00262D92" w:rsidRPr="00254F5E" w:rsidRDefault="00262D92" w:rsidP="00262D92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254F5E">
              <w:rPr>
                <w:rFonts w:ascii="宋体" w:hAnsi="宋体" w:hint="eastAsia"/>
                <w:sz w:val="24"/>
                <w:szCs w:val="24"/>
              </w:rPr>
              <w:t>波长：2100nm</w:t>
            </w:r>
          </w:p>
          <w:p w:rsidR="00262D92" w:rsidRPr="00254F5E" w:rsidRDefault="00262D92" w:rsidP="00262D92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254F5E">
              <w:rPr>
                <w:rFonts w:ascii="宋体" w:hAnsi="宋体"/>
                <w:sz w:val="24"/>
                <w:szCs w:val="24"/>
              </w:rPr>
              <w:t>功率</w:t>
            </w:r>
            <w:r w:rsidRPr="00254F5E">
              <w:rPr>
                <w:rFonts w:ascii="宋体" w:hAnsi="宋体" w:hint="eastAsia"/>
                <w:sz w:val="24"/>
                <w:szCs w:val="24"/>
              </w:rPr>
              <w:t>：</w:t>
            </w:r>
            <w:r w:rsidRPr="00254F5E">
              <w:rPr>
                <w:rFonts w:ascii="宋体" w:hAnsi="宋体" w:hint="eastAsia"/>
                <w:color w:val="000000"/>
                <w:sz w:val="24"/>
                <w:szCs w:val="24"/>
              </w:rPr>
              <w:t>Ho：YAG 最大输出功率为80W，Nd：YAG 最大输出功率为100W</w:t>
            </w:r>
          </w:p>
          <w:p w:rsidR="00262D92" w:rsidRPr="00254F5E" w:rsidRDefault="00262D92" w:rsidP="00262D92">
            <w:pPr>
              <w:rPr>
                <w:rFonts w:ascii="宋体" w:hAnsi="宋体" w:hint="eastAsia"/>
                <w:sz w:val="24"/>
                <w:szCs w:val="24"/>
              </w:rPr>
            </w:pPr>
            <w:r w:rsidRPr="00254F5E">
              <w:rPr>
                <w:rFonts w:ascii="宋体" w:hAnsi="宋体"/>
                <w:sz w:val="24"/>
                <w:szCs w:val="24"/>
              </w:rPr>
              <w:t>频率</w:t>
            </w:r>
            <w:r w:rsidRPr="00254F5E">
              <w:rPr>
                <w:rFonts w:ascii="宋体" w:hAnsi="宋体" w:hint="eastAsia"/>
                <w:sz w:val="24"/>
                <w:szCs w:val="24"/>
              </w:rPr>
              <w:t>：Ho:YAG 5-40Hz，Nd:YAG30Hz(5-20W)/60Hz(25-10</w:t>
            </w:r>
          </w:p>
          <w:p w:rsidR="00262D92" w:rsidRDefault="00262D92" w:rsidP="00262D92">
            <w:pPr>
              <w:rPr>
                <w:rFonts w:ascii="华文新魏" w:eastAsia="华文新魏" w:hint="eastAsia"/>
              </w:rPr>
            </w:pPr>
            <w:r w:rsidRPr="00254F5E">
              <w:rPr>
                <w:rFonts w:ascii="宋体" w:hAnsi="宋体"/>
                <w:sz w:val="24"/>
                <w:szCs w:val="24"/>
              </w:rPr>
              <w:t>能量</w:t>
            </w:r>
            <w:r w:rsidRPr="00254F5E">
              <w:rPr>
                <w:rFonts w:ascii="宋体" w:hAnsi="宋体" w:hint="eastAsia"/>
                <w:b/>
                <w:sz w:val="24"/>
                <w:szCs w:val="24"/>
              </w:rPr>
              <w:t>：</w:t>
            </w:r>
            <w:r w:rsidRPr="00254F5E">
              <w:rPr>
                <w:rFonts w:ascii="宋体" w:hAnsi="宋体" w:hint="eastAsia"/>
                <w:sz w:val="24"/>
                <w:szCs w:val="24"/>
              </w:rPr>
              <w:t>Ho:YAG 0.2－3.5J，Nd:YAG 0.17－0.67J(5-20W) /0.42－1.67J(25-100W</w:t>
            </w:r>
            <w:r>
              <w:rPr>
                <w:rFonts w:ascii="华文新魏" w:eastAsia="华文新魏" w:hint="eastAsia"/>
              </w:rPr>
              <w:t>)</w:t>
            </w:r>
          </w:p>
          <w:p w:rsidR="00262D92" w:rsidRPr="00254F5E" w:rsidRDefault="00262D92" w:rsidP="00262D92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254F5E">
              <w:rPr>
                <w:rFonts w:ascii="宋体" w:hAnsi="宋体" w:hint="eastAsia"/>
                <w:color w:val="000000"/>
                <w:sz w:val="24"/>
                <w:szCs w:val="24"/>
              </w:rPr>
              <w:t>激光棒：四根激光棒设计，三根Ho：YAG，一根Nd：YAG。</w:t>
            </w:r>
          </w:p>
          <w:p w:rsidR="00262D92" w:rsidRPr="00254F5E" w:rsidRDefault="00262D92" w:rsidP="00262D92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254F5E">
              <w:rPr>
                <w:rFonts w:ascii="宋体" w:hAnsi="宋体" w:hint="eastAsia"/>
                <w:color w:val="000000"/>
                <w:sz w:val="24"/>
                <w:szCs w:val="24"/>
              </w:rPr>
              <w:t>在Ho：YAG一个通路故障情况下，其他的可以代偿工作。最大可能保障手术实施。</w:t>
            </w:r>
          </w:p>
          <w:p w:rsidR="00262D92" w:rsidRPr="00254F5E" w:rsidRDefault="00262D92" w:rsidP="00262D92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254F5E">
              <w:rPr>
                <w:rFonts w:ascii="宋体" w:hAnsi="宋体" w:hint="eastAsia"/>
                <w:sz w:val="24"/>
                <w:szCs w:val="24"/>
              </w:rPr>
              <w:t>激光功率不稳定度：</w:t>
            </w:r>
            <w:r w:rsidRPr="00254F5E">
              <w:rPr>
                <w:rFonts w:ascii="宋体" w:hAnsi="宋体" w:hint="eastAsia"/>
                <w:color w:val="000000"/>
                <w:sz w:val="24"/>
                <w:szCs w:val="24"/>
              </w:rPr>
              <w:t>激光功率不稳定度</w:t>
            </w:r>
            <w:r w:rsidRPr="00254F5E">
              <w:rPr>
                <w:rFonts w:ascii="宋体" w:hAnsi="宋体"/>
                <w:color w:val="000000"/>
                <w:sz w:val="24"/>
                <w:szCs w:val="24"/>
              </w:rPr>
              <w:t>≤10</w:t>
            </w:r>
            <w:r w:rsidRPr="00254F5E">
              <w:rPr>
                <w:rFonts w:ascii="宋体" w:hAnsi="宋体" w:hint="eastAsia"/>
                <w:color w:val="000000"/>
                <w:sz w:val="24"/>
                <w:szCs w:val="24"/>
              </w:rPr>
              <w:t>％</w:t>
            </w:r>
          </w:p>
          <w:p w:rsidR="00262D92" w:rsidRPr="00254F5E" w:rsidRDefault="00262D92" w:rsidP="00262D92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254F5E">
              <w:rPr>
                <w:rFonts w:ascii="宋体" w:hAnsi="宋体" w:hint="eastAsia"/>
                <w:color w:val="000000"/>
                <w:sz w:val="24"/>
                <w:szCs w:val="24"/>
              </w:rPr>
              <w:t>装配有</w:t>
            </w:r>
            <w:r w:rsidRPr="00254F5E">
              <w:rPr>
                <w:rFonts w:ascii="宋体" w:hAnsi="宋体"/>
                <w:color w:val="000000"/>
                <w:sz w:val="24"/>
                <w:szCs w:val="24"/>
              </w:rPr>
              <w:t>CaseSave节约模式</w:t>
            </w:r>
            <w:r w:rsidRPr="00254F5E">
              <w:rPr>
                <w:rFonts w:ascii="宋体" w:hAnsi="宋体" w:hint="eastAsia"/>
                <w:color w:val="000000"/>
                <w:sz w:val="24"/>
                <w:szCs w:val="24"/>
              </w:rPr>
              <w:t>：可保证部分激光棒故障时手术能继续进行</w:t>
            </w:r>
          </w:p>
          <w:p w:rsidR="00262D92" w:rsidRPr="00254F5E" w:rsidRDefault="00262D92" w:rsidP="00262D92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254F5E">
              <w:rPr>
                <w:rFonts w:ascii="宋体" w:hAnsi="宋体" w:hint="eastAsia"/>
                <w:color w:val="000000"/>
                <w:sz w:val="24"/>
                <w:szCs w:val="24"/>
              </w:rPr>
              <w:t>装配有</w:t>
            </w:r>
            <w:r w:rsidRPr="00254F5E">
              <w:rPr>
                <w:rFonts w:ascii="宋体" w:hAnsi="宋体"/>
                <w:color w:val="000000"/>
                <w:sz w:val="24"/>
                <w:szCs w:val="24"/>
              </w:rPr>
              <w:t>PhotoCell能量监控系统</w:t>
            </w:r>
            <w:r w:rsidRPr="00254F5E">
              <w:rPr>
                <w:rFonts w:ascii="宋体" w:hAnsi="宋体" w:hint="eastAsia"/>
                <w:color w:val="000000"/>
                <w:sz w:val="24"/>
                <w:szCs w:val="24"/>
              </w:rPr>
              <w:t>：可实时监控并调节激光能量，确保其输出稳定。</w:t>
            </w:r>
          </w:p>
          <w:p w:rsidR="00262D92" w:rsidRPr="00254F5E" w:rsidRDefault="00262D92" w:rsidP="00262D92">
            <w:pPr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254F5E">
              <w:rPr>
                <w:rFonts w:ascii="宋体" w:hAnsi="宋体" w:hint="eastAsia"/>
                <w:color w:val="000000"/>
                <w:sz w:val="24"/>
                <w:szCs w:val="24"/>
              </w:rPr>
              <w:t>使用实时在线的能量反馈监控子系统。</w:t>
            </w:r>
          </w:p>
          <w:p w:rsidR="003F5DCB" w:rsidRPr="00262D92" w:rsidRDefault="00262D92" w:rsidP="00262D92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254F5E">
              <w:rPr>
                <w:rFonts w:ascii="宋体" w:hAnsi="宋体" w:hint="eastAsia"/>
                <w:sz w:val="24"/>
                <w:szCs w:val="24"/>
              </w:rPr>
              <w:t>双踏板脚踏开关</w:t>
            </w:r>
          </w:p>
        </w:tc>
        <w:tc>
          <w:tcPr>
            <w:tcW w:w="2694" w:type="dxa"/>
            <w:vAlign w:val="center"/>
          </w:tcPr>
          <w:p w:rsidR="003F5DCB" w:rsidRDefault="003F5DCB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4" w:type="dxa"/>
            <w:vAlign w:val="center"/>
          </w:tcPr>
          <w:p w:rsidR="003F5DCB" w:rsidRDefault="003F5DCB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262D92" w:rsidRDefault="00262D92" w:rsidP="00010722">
      <w:pPr>
        <w:rPr>
          <w:rFonts w:hint="eastAsia"/>
        </w:rPr>
      </w:pPr>
    </w:p>
    <w:p w:rsidR="00DD6139" w:rsidRPr="00B63059" w:rsidRDefault="000F18A0" w:rsidP="00A236C0">
      <w:pPr>
        <w:widowControl/>
        <w:ind w:firstLineChars="200" w:firstLine="723"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0367D3">
        <w:rPr>
          <w:rFonts w:ascii="黑体" w:eastAsia="黑体" w:hAnsi="隶书" w:hint="eastAsia"/>
          <w:b/>
          <w:color w:val="000000"/>
          <w:sz w:val="36"/>
        </w:rPr>
        <w:t>0</w:t>
      </w:r>
      <w:r w:rsidR="00537063">
        <w:rPr>
          <w:rFonts w:ascii="黑体" w:eastAsia="黑体" w:hAnsi="隶书" w:hint="eastAsia"/>
          <w:b/>
          <w:color w:val="000000"/>
          <w:sz w:val="36"/>
        </w:rPr>
        <w:t>42</w:t>
      </w:r>
      <w:r w:rsidR="00262D92">
        <w:rPr>
          <w:rFonts w:ascii="黑体" w:eastAsia="黑体" w:hAnsi="隶书" w:hint="eastAsia"/>
          <w:b/>
          <w:color w:val="000000"/>
          <w:sz w:val="36"/>
        </w:rPr>
        <w:t>6009</w:t>
      </w:r>
      <w:r>
        <w:rPr>
          <w:rFonts w:ascii="黑体" w:eastAsia="黑体" w:hAnsi="隶书" w:hint="eastAsia"/>
          <w:b/>
          <w:color w:val="000000"/>
          <w:sz w:val="36"/>
        </w:rPr>
        <w:t>/</w:t>
      </w:r>
      <w:r w:rsidR="00B50E21">
        <w:rPr>
          <w:rFonts w:ascii="黑体" w:eastAsia="黑体" w:hAnsi="隶书" w:hint="eastAsia"/>
          <w:b/>
          <w:color w:val="000000"/>
          <w:sz w:val="36"/>
        </w:rPr>
        <w:t>03</w:t>
      </w:r>
      <w:r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262D92" w:rsidRPr="00262D92">
        <w:rPr>
          <w:rFonts w:ascii="黑体" w:eastAsia="黑体" w:hAnsi="隶书" w:hint="eastAsia"/>
          <w:b/>
          <w:color w:val="000000"/>
          <w:sz w:val="36"/>
        </w:rPr>
        <w:t>水光注射仪</w:t>
      </w:r>
      <w:r w:rsidR="00DD6139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DD6139" w:rsidRPr="004427B7" w:rsidRDefault="00DD6139" w:rsidP="00DD6139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262D92" w:rsidRPr="00262D92">
        <w:rPr>
          <w:rFonts w:ascii="黑体" w:eastAsia="黑体" w:hAnsi="隶书" w:hint="eastAsia"/>
          <w:b/>
          <w:color w:val="000000"/>
          <w:sz w:val="28"/>
          <w:u w:val="single"/>
        </w:rPr>
        <w:t>水光注射仪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DD6139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DD6139" w:rsidRDefault="00DD6139" w:rsidP="006847A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4500" w:type="dxa"/>
            <w:vAlign w:val="center"/>
          </w:tcPr>
          <w:p w:rsidR="0098523A" w:rsidRDefault="0098523A" w:rsidP="0098523A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 w:rsidRPr="0098523A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适应症</w:t>
            </w:r>
            <w:r w:rsidRPr="0098523A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：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</w:p>
        </w:tc>
      </w:tr>
      <w:tr w:rsidR="00DD6139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DD6139" w:rsidRPr="003E0776" w:rsidRDefault="00DD6139" w:rsidP="006847AB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 w:rsidR="00377F9D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DD6139" w:rsidRPr="00EC7993" w:rsidRDefault="00262D92" w:rsidP="00262D9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262D92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角化增殖性皮肤病（银屑病、神经性皮炎等）；损容性皮肤病（干燥、黯哑、水肿、黑眼圈、眼袋、色斑、毛孔粗大、痤疮、疤痕、鱼尾纹、抬头纹、法令纹）；其他（表麻、生发、多汗症等）。</w:t>
            </w:r>
          </w:p>
        </w:tc>
        <w:tc>
          <w:tcPr>
            <w:tcW w:w="2693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DD6139" w:rsidRDefault="00DD6139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Pr="003E0776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4500" w:type="dxa"/>
            <w:vAlign w:val="center"/>
          </w:tcPr>
          <w:p w:rsidR="0098523A" w:rsidRPr="00262D92" w:rsidRDefault="0098523A" w:rsidP="00262D9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设备相关要求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Pr="003E0776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2.1</w:t>
            </w:r>
          </w:p>
        </w:tc>
        <w:tc>
          <w:tcPr>
            <w:tcW w:w="4500" w:type="dxa"/>
            <w:vAlign w:val="center"/>
          </w:tcPr>
          <w:p w:rsidR="0098523A" w:rsidRPr="00262D92" w:rsidRDefault="0098523A" w:rsidP="00262D9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喷射量：2ml/min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Pr="003E0776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2.2</w:t>
            </w:r>
          </w:p>
        </w:tc>
        <w:tc>
          <w:tcPr>
            <w:tcW w:w="4500" w:type="dxa"/>
            <w:vAlign w:val="center"/>
          </w:tcPr>
          <w:p w:rsidR="0098523A" w:rsidRPr="00262D92" w:rsidRDefault="0098523A" w:rsidP="00262D9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治疗时间：10-15min/次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Pr="003E0776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2.3</w:t>
            </w:r>
          </w:p>
        </w:tc>
        <w:tc>
          <w:tcPr>
            <w:tcW w:w="4500" w:type="dxa"/>
            <w:vAlign w:val="center"/>
          </w:tcPr>
          <w:p w:rsidR="0098523A" w:rsidRPr="00262D92" w:rsidRDefault="0098523A" w:rsidP="00262D9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喷射压力：700kpa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Pr="003E0776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2.4</w:t>
            </w:r>
          </w:p>
        </w:tc>
        <w:tc>
          <w:tcPr>
            <w:tcW w:w="4500" w:type="dxa"/>
            <w:vAlign w:val="center"/>
          </w:tcPr>
          <w:p w:rsidR="0098523A" w:rsidRPr="00262D92" w:rsidRDefault="0098523A" w:rsidP="00262D9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喷射速度：220m/s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Pr="003E0776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2.5</w:t>
            </w:r>
          </w:p>
        </w:tc>
        <w:tc>
          <w:tcPr>
            <w:tcW w:w="4500" w:type="dxa"/>
            <w:vAlign w:val="center"/>
          </w:tcPr>
          <w:p w:rsidR="0098523A" w:rsidRPr="00262D92" w:rsidRDefault="0098523A" w:rsidP="00262D9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穿透深度：0.4-2mm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Pr="003E0776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2.6</w:t>
            </w:r>
          </w:p>
        </w:tc>
        <w:tc>
          <w:tcPr>
            <w:tcW w:w="4500" w:type="dxa"/>
            <w:vAlign w:val="center"/>
          </w:tcPr>
          <w:p w:rsidR="0098523A" w:rsidRPr="00262D92" w:rsidRDefault="0098523A" w:rsidP="00262D92">
            <w:pPr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98523A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具备多种喷注输出模式，连续喷注，脉冲喷注。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2.7</w:t>
            </w:r>
          </w:p>
        </w:tc>
        <w:tc>
          <w:tcPr>
            <w:tcW w:w="4500" w:type="dxa"/>
            <w:vAlign w:val="center"/>
          </w:tcPr>
          <w:p w:rsidR="0098523A" w:rsidRPr="0098523A" w:rsidRDefault="0098523A" w:rsidP="00262D92">
            <w:pP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 w:rsidRPr="0098523A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专利喷嘴可将液体爆破成微米级小分子，以超细微、超高速、直线喷出高压射流，在不伤害表皮细胞的基础上，直接注入皮肤真皮层。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2.8</w:t>
            </w:r>
          </w:p>
        </w:tc>
        <w:tc>
          <w:tcPr>
            <w:tcW w:w="4500" w:type="dxa"/>
            <w:vAlign w:val="center"/>
          </w:tcPr>
          <w:p w:rsidR="0098523A" w:rsidRPr="0098523A" w:rsidRDefault="0098523A" w:rsidP="00262D92">
            <w:pP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可喷注多种药物、精华，也可与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激光、IPL、RF等仪器协同作用。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2.9</w:t>
            </w:r>
          </w:p>
        </w:tc>
        <w:tc>
          <w:tcPr>
            <w:tcW w:w="4500" w:type="dxa"/>
            <w:vAlign w:val="center"/>
          </w:tcPr>
          <w:p w:rsidR="0098523A" w:rsidRPr="0098523A" w:rsidRDefault="0098523A" w:rsidP="00262D92">
            <w:pP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 w:rsidRPr="0098523A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配吸附手矩。可以吸附黑头、白头及角质层清除。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98523A" w:rsidTr="00796DA3">
        <w:trPr>
          <w:trHeight w:val="510"/>
          <w:jc w:val="center"/>
        </w:trPr>
        <w:tc>
          <w:tcPr>
            <w:tcW w:w="1165" w:type="dxa"/>
            <w:vAlign w:val="center"/>
          </w:tcPr>
          <w:p w:rsidR="0098523A" w:rsidRDefault="0098523A" w:rsidP="006847A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2.10</w:t>
            </w:r>
          </w:p>
        </w:tc>
        <w:tc>
          <w:tcPr>
            <w:tcW w:w="4500" w:type="dxa"/>
            <w:vAlign w:val="center"/>
          </w:tcPr>
          <w:p w:rsidR="0098523A" w:rsidRPr="0098523A" w:rsidRDefault="0098523A" w:rsidP="00262D92">
            <w:pP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提供中文《技术资料》和《使用说明书》及专用工具，提供设备操作规程。</w:t>
            </w:r>
          </w:p>
        </w:tc>
        <w:tc>
          <w:tcPr>
            <w:tcW w:w="2693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98523A" w:rsidRDefault="0098523A" w:rsidP="006847AB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651E85" w:rsidRDefault="00651E85">
      <w:pPr>
        <w:widowControl/>
        <w:jc w:val="left"/>
        <w:rPr>
          <w:rFonts w:hint="eastAsia"/>
        </w:rPr>
      </w:pPr>
    </w:p>
    <w:p w:rsidR="00651E85" w:rsidRPr="00B63059" w:rsidRDefault="00651E85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180</w:t>
      </w:r>
      <w:r w:rsidR="00537063">
        <w:rPr>
          <w:rFonts w:ascii="黑体" w:eastAsia="黑体" w:hAnsi="隶书" w:hint="eastAsia"/>
          <w:b/>
          <w:color w:val="000000"/>
          <w:sz w:val="36"/>
        </w:rPr>
        <w:t>42</w:t>
      </w:r>
      <w:r w:rsidR="005A2753">
        <w:rPr>
          <w:rFonts w:ascii="黑体" w:eastAsia="黑体" w:hAnsi="隶书" w:hint="eastAsia"/>
          <w:b/>
          <w:color w:val="000000"/>
          <w:sz w:val="36"/>
        </w:rPr>
        <w:t>6009</w:t>
      </w:r>
      <w:r>
        <w:rPr>
          <w:rFonts w:ascii="黑体" w:eastAsia="黑体" w:hAnsi="隶书" w:hint="eastAsia"/>
          <w:b/>
          <w:color w:val="000000"/>
          <w:sz w:val="36"/>
        </w:rPr>
        <w:t xml:space="preserve">/04   </w:t>
      </w:r>
      <w:r w:rsidR="005A2753" w:rsidRPr="005A2753">
        <w:rPr>
          <w:rFonts w:ascii="黑体" w:eastAsia="黑体" w:hAnsi="隶书" w:hint="eastAsia"/>
          <w:b/>
          <w:color w:val="000000"/>
          <w:sz w:val="36"/>
        </w:rPr>
        <w:t>电动取皮刀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651E85" w:rsidRPr="004427B7" w:rsidRDefault="00651E85" w:rsidP="00651E85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5A2753" w:rsidRPr="005A2753">
        <w:rPr>
          <w:rFonts w:ascii="黑体" w:eastAsia="黑体" w:hAnsi="隶书" w:hint="eastAsia"/>
          <w:b/>
          <w:color w:val="000000"/>
          <w:sz w:val="28"/>
          <w:u w:val="single"/>
        </w:rPr>
        <w:t>电动取皮刀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651E85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651E85" w:rsidRDefault="00651E8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651E85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651E85" w:rsidRPr="003E0776" w:rsidRDefault="00651E85" w:rsidP="00C6466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651E85" w:rsidRPr="00172941" w:rsidRDefault="00172941" w:rsidP="00172941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主要用途：</w:t>
            </w:r>
            <w:r w:rsidR="005A2753" w:rsidRPr="005A2753">
              <w:rPr>
                <w:rFonts w:ascii="宋体" w:hAnsi="宋体" w:cs="宋体" w:hint="eastAsia"/>
                <w:sz w:val="24"/>
                <w:szCs w:val="24"/>
              </w:rPr>
              <w:t>用于白癜风表皮移植取皮</w:t>
            </w:r>
          </w:p>
        </w:tc>
        <w:tc>
          <w:tcPr>
            <w:tcW w:w="2693" w:type="dxa"/>
            <w:vAlign w:val="center"/>
          </w:tcPr>
          <w:p w:rsidR="00651E85" w:rsidRDefault="00651E85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651E85" w:rsidRDefault="00651E85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D35BDA" w:rsidRDefault="00D35BDA">
      <w:pPr>
        <w:widowControl/>
        <w:jc w:val="left"/>
        <w:rPr>
          <w:rFonts w:hint="eastAsia"/>
        </w:rPr>
      </w:pPr>
    </w:p>
    <w:p w:rsidR="003D199B" w:rsidRPr="00B63059" w:rsidRDefault="003D199B" w:rsidP="00A236C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042</w:t>
      </w:r>
      <w:r w:rsidR="001C6534">
        <w:rPr>
          <w:rFonts w:ascii="黑体" w:eastAsia="黑体" w:hAnsi="隶书" w:hint="eastAsia"/>
          <w:b/>
          <w:color w:val="000000"/>
          <w:sz w:val="36"/>
        </w:rPr>
        <w:t>6009/</w:t>
      </w:r>
      <w:r>
        <w:rPr>
          <w:rFonts w:ascii="黑体" w:eastAsia="黑体" w:hAnsi="隶书" w:hint="eastAsia"/>
          <w:b/>
          <w:color w:val="000000"/>
          <w:sz w:val="36"/>
        </w:rPr>
        <w:t xml:space="preserve">05   </w:t>
      </w:r>
      <w:r w:rsidR="001C6534" w:rsidRPr="001C6534">
        <w:rPr>
          <w:rFonts w:ascii="黑体" w:eastAsia="黑体" w:hAnsi="隶书" w:hint="eastAsia"/>
          <w:b/>
          <w:color w:val="000000"/>
          <w:sz w:val="36"/>
        </w:rPr>
        <w:t>彩色多普勒超声诊断仪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3D199B" w:rsidRPr="004427B7" w:rsidRDefault="003D199B" w:rsidP="003D199B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1C6534" w:rsidRPr="001C6534">
        <w:rPr>
          <w:rFonts w:ascii="黑体" w:eastAsia="黑体" w:hAnsi="隶书" w:hint="eastAsia"/>
          <w:b/>
          <w:color w:val="000000"/>
          <w:sz w:val="28"/>
          <w:u w:val="single"/>
        </w:rPr>
        <w:t>彩色多普勒超声诊断仪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3D199B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3D199B" w:rsidRDefault="003D199B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D199B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Pr="003E0776" w:rsidRDefault="003D199B" w:rsidP="00C6466F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3D199B" w:rsidRPr="00C2347A" w:rsidRDefault="00E227F4" w:rsidP="00C2347A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主要用途：超声引导下动静脉穿刺、神经丛或神经干阻滞、腹横肌平面阻滞、髂筋膜阻滞等技术</w:t>
            </w:r>
          </w:p>
        </w:tc>
        <w:tc>
          <w:tcPr>
            <w:tcW w:w="2693" w:type="dxa"/>
            <w:vAlign w:val="center"/>
          </w:tcPr>
          <w:p w:rsidR="003D199B" w:rsidRDefault="003D199B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3D199B" w:rsidRDefault="003D199B" w:rsidP="00C6466F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D199B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Default="003D199B" w:rsidP="00C6466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500" w:type="dxa"/>
          </w:tcPr>
          <w:p w:rsidR="003D199B" w:rsidRPr="00E227F4" w:rsidRDefault="00E227F4" w:rsidP="00B7331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设备性能: 用更好、更先进的麻醉技术改进病患体验，实时的可视化技术，可以使血管穿刺、神经阻滞操作等更加便捷、更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加安全！能实时观察到目标神经和临近重要结构、穿刺针进针途径和局麻药的动态扩散。超声引导下神经阻滞使得操作效率和阻滞时长效果大大提高，明显优于传统的体表标志和神经刺激引导技术</w:t>
            </w:r>
          </w:p>
        </w:tc>
        <w:tc>
          <w:tcPr>
            <w:tcW w:w="2693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3D199B" w:rsidTr="00E227F4">
        <w:trPr>
          <w:trHeight w:val="510"/>
          <w:jc w:val="center"/>
        </w:trPr>
        <w:tc>
          <w:tcPr>
            <w:tcW w:w="1165" w:type="dxa"/>
            <w:vAlign w:val="center"/>
          </w:tcPr>
          <w:p w:rsidR="003D199B" w:rsidRDefault="003D199B" w:rsidP="00C646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1.3</w:t>
            </w:r>
          </w:p>
        </w:tc>
        <w:tc>
          <w:tcPr>
            <w:tcW w:w="4500" w:type="dxa"/>
          </w:tcPr>
          <w:p w:rsidR="003D199B" w:rsidRPr="00E227F4" w:rsidRDefault="00E227F4" w:rsidP="00B7331F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技术指标：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分辨力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灰阶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灵敏度（增益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）、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动态范围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图像帧频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图像深度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通道数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测量速度</w:t>
            </w:r>
          </w:p>
        </w:tc>
        <w:tc>
          <w:tcPr>
            <w:tcW w:w="2693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3D199B" w:rsidRDefault="003D199B" w:rsidP="00C6466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226555" w:rsidRDefault="00226555" w:rsidP="008A6CE4">
      <w:pPr>
        <w:widowControl/>
        <w:rPr>
          <w:rFonts w:ascii="黑体" w:eastAsia="黑体" w:hAnsi="隶书" w:hint="eastAsia"/>
          <w:b/>
          <w:color w:val="000000"/>
          <w:sz w:val="36"/>
        </w:rPr>
      </w:pPr>
    </w:p>
    <w:p w:rsidR="00226555" w:rsidRPr="00B63059" w:rsidRDefault="00226555" w:rsidP="00226555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18</w:t>
      </w:r>
      <w:r w:rsidR="00537063">
        <w:rPr>
          <w:rFonts w:ascii="黑体" w:eastAsia="黑体" w:hAnsi="隶书" w:hint="eastAsia"/>
          <w:b/>
          <w:color w:val="000000"/>
          <w:sz w:val="36"/>
        </w:rPr>
        <w:t>04</w:t>
      </w:r>
      <w:r w:rsidR="006E59A9">
        <w:rPr>
          <w:rFonts w:ascii="黑体" w:eastAsia="黑体" w:hAnsi="隶书" w:hint="eastAsia"/>
          <w:b/>
          <w:color w:val="000000"/>
          <w:sz w:val="36"/>
        </w:rPr>
        <w:t>26009</w:t>
      </w:r>
      <w:r>
        <w:rPr>
          <w:rFonts w:ascii="黑体" w:eastAsia="黑体" w:hAnsi="隶书" w:hint="eastAsia"/>
          <w:b/>
          <w:color w:val="000000"/>
          <w:sz w:val="36"/>
        </w:rPr>
        <w:t>/</w:t>
      </w:r>
      <w:r w:rsidR="006E59A9">
        <w:rPr>
          <w:rFonts w:ascii="黑体" w:eastAsia="黑体" w:hAnsi="隶书" w:hint="eastAsia"/>
          <w:b/>
          <w:color w:val="000000"/>
          <w:sz w:val="36"/>
        </w:rPr>
        <w:t>06</w:t>
      </w:r>
      <w:r>
        <w:rPr>
          <w:rFonts w:ascii="黑体" w:eastAsia="黑体" w:hAnsi="隶书" w:hint="eastAsia"/>
          <w:b/>
          <w:color w:val="000000"/>
          <w:sz w:val="36"/>
        </w:rPr>
        <w:t xml:space="preserve">  </w:t>
      </w:r>
      <w:r w:rsidR="006E59A9" w:rsidRPr="006E59A9">
        <w:rPr>
          <w:rFonts w:ascii="黑体" w:eastAsia="黑体" w:hAnsi="隶书" w:hint="eastAsia"/>
          <w:b/>
          <w:color w:val="000000"/>
          <w:sz w:val="36"/>
        </w:rPr>
        <w:t>3通道微量注射泵</w:t>
      </w:r>
      <w:r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226555" w:rsidRPr="004427B7" w:rsidRDefault="00226555" w:rsidP="00226555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6E59A9" w:rsidRPr="006E59A9">
        <w:rPr>
          <w:rFonts w:ascii="黑体" w:eastAsia="黑体" w:hAnsi="隶书" w:hint="eastAsia"/>
          <w:b/>
          <w:color w:val="000000"/>
          <w:sz w:val="28"/>
          <w:u w:val="single"/>
        </w:rPr>
        <w:t>3通道微量注射泵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226555" w:rsidTr="006E59A9">
        <w:trPr>
          <w:trHeight w:val="510"/>
          <w:jc w:val="center"/>
        </w:trPr>
        <w:tc>
          <w:tcPr>
            <w:tcW w:w="1165" w:type="dxa"/>
            <w:vAlign w:val="center"/>
          </w:tcPr>
          <w:p w:rsidR="00226555" w:rsidRDefault="0022655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226555" w:rsidRDefault="0022655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226555" w:rsidRDefault="0022655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226555" w:rsidRDefault="00226555" w:rsidP="00C6466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26555" w:rsidRPr="000512EA" w:rsidTr="006E59A9">
        <w:trPr>
          <w:trHeight w:val="510"/>
          <w:jc w:val="center"/>
        </w:trPr>
        <w:tc>
          <w:tcPr>
            <w:tcW w:w="1165" w:type="dxa"/>
            <w:vAlign w:val="center"/>
          </w:tcPr>
          <w:p w:rsidR="00226555" w:rsidRPr="000512EA" w:rsidRDefault="00226555" w:rsidP="00C6466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500" w:type="dxa"/>
            <w:vAlign w:val="center"/>
          </w:tcPr>
          <w:p w:rsidR="006E59A9" w:rsidRPr="006E59A9" w:rsidRDefault="006E59A9" w:rsidP="006E59A9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 xml:space="preserve">注射流速及分辨率：流速设定范围：0.1ml/h-1600ml/h； </w:t>
            </w:r>
            <w:r w:rsidR="006711AE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最小分辨率为</w:t>
            </w:r>
            <w:r w:rsidRPr="006E59A9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≤</w:t>
            </w: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0.1ml/h</w:t>
            </w:r>
          </w:p>
          <w:p w:rsidR="00226555" w:rsidRPr="006711AE" w:rsidRDefault="006E59A9" w:rsidP="006E59A9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适用注射器：5/6ml，10/12ml，20/25ml，30/35ml，50/60ml</w:t>
            </w:r>
          </w:p>
        </w:tc>
        <w:tc>
          <w:tcPr>
            <w:tcW w:w="2693" w:type="dxa"/>
            <w:vAlign w:val="center"/>
          </w:tcPr>
          <w:p w:rsidR="00226555" w:rsidRPr="000512EA" w:rsidRDefault="00226555" w:rsidP="00C6466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226555" w:rsidRPr="000512EA" w:rsidRDefault="00226555" w:rsidP="00C6466F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26555" w:rsidRPr="000512EA" w:rsidTr="006E59A9">
        <w:trPr>
          <w:trHeight w:val="510"/>
          <w:jc w:val="center"/>
        </w:trPr>
        <w:tc>
          <w:tcPr>
            <w:tcW w:w="1165" w:type="dxa"/>
            <w:vAlign w:val="center"/>
          </w:tcPr>
          <w:p w:rsidR="00226555" w:rsidRPr="000512EA" w:rsidRDefault="00226555" w:rsidP="00C6466F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500" w:type="dxa"/>
          </w:tcPr>
          <w:p w:rsidR="006E59A9" w:rsidRPr="006E59A9" w:rsidRDefault="006E59A9" w:rsidP="006E59A9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快速注射速率： 50/60ml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注射器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≥</w:t>
            </w: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1600ml/h；</w:t>
            </w:r>
          </w:p>
          <w:p w:rsidR="006E59A9" w:rsidRPr="006E59A9" w:rsidRDefault="006E59A9" w:rsidP="006E59A9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30/35ml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注射器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≥</w:t>
            </w: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900ml/h；</w:t>
            </w:r>
          </w:p>
          <w:p w:rsidR="006E59A9" w:rsidRPr="006E59A9" w:rsidRDefault="006E59A9" w:rsidP="006E59A9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20/25ml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注射器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≥</w:t>
            </w: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600ml/h</w:t>
            </w:r>
          </w:p>
          <w:p w:rsidR="006E59A9" w:rsidRPr="006E59A9" w:rsidRDefault="006E59A9" w:rsidP="006E59A9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10/12ml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注射器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≥</w:t>
            </w: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400ml/h</w:t>
            </w:r>
          </w:p>
          <w:p w:rsidR="00226555" w:rsidRPr="006E59A9" w:rsidRDefault="006E59A9" w:rsidP="006E59A9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5/6ml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注射器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≥</w:t>
            </w: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200ml/h</w:t>
            </w:r>
          </w:p>
        </w:tc>
        <w:tc>
          <w:tcPr>
            <w:tcW w:w="2693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26555" w:rsidRPr="000512EA" w:rsidTr="006E59A9">
        <w:trPr>
          <w:trHeight w:val="351"/>
          <w:jc w:val="center"/>
        </w:trPr>
        <w:tc>
          <w:tcPr>
            <w:tcW w:w="1165" w:type="dxa"/>
            <w:vAlign w:val="center"/>
          </w:tcPr>
          <w:p w:rsidR="00226555" w:rsidRPr="000512EA" w:rsidRDefault="00226555" w:rsidP="00C6466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500" w:type="dxa"/>
          </w:tcPr>
          <w:p w:rsidR="006E59A9" w:rsidRPr="006E59A9" w:rsidRDefault="006E59A9" w:rsidP="006E59A9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注射总量及分辨率：总量设定范围：0.1ml-9999.9ml；最小分辨率</w:t>
            </w:r>
            <w:r w:rsidR="006711AE" w:rsidRPr="006711AE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≤</w:t>
            </w: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0.1ml</w:t>
            </w:r>
          </w:p>
          <w:p w:rsidR="00226555" w:rsidRPr="006E59A9" w:rsidRDefault="00226555" w:rsidP="006E59A9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226555" w:rsidRPr="000512EA" w:rsidTr="006E59A9">
        <w:trPr>
          <w:trHeight w:val="510"/>
          <w:jc w:val="center"/>
        </w:trPr>
        <w:tc>
          <w:tcPr>
            <w:tcW w:w="1165" w:type="dxa"/>
            <w:vAlign w:val="center"/>
          </w:tcPr>
          <w:p w:rsidR="00226555" w:rsidRPr="000512EA" w:rsidRDefault="00226555" w:rsidP="00C6466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1.4</w:t>
            </w:r>
          </w:p>
        </w:tc>
        <w:tc>
          <w:tcPr>
            <w:tcW w:w="4500" w:type="dxa"/>
          </w:tcPr>
          <w:p w:rsidR="00226555" w:rsidRPr="006711AE" w:rsidRDefault="006E59A9" w:rsidP="006711AE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输液精度：注射精度： ±2%； 机械精度： ±1%</w:t>
            </w:r>
          </w:p>
        </w:tc>
        <w:tc>
          <w:tcPr>
            <w:tcW w:w="2693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226555" w:rsidRPr="000512EA" w:rsidRDefault="00226555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0E752E" w:rsidRPr="000512EA" w:rsidTr="006E59A9">
        <w:trPr>
          <w:trHeight w:val="468"/>
          <w:jc w:val="center"/>
        </w:trPr>
        <w:tc>
          <w:tcPr>
            <w:tcW w:w="1165" w:type="dxa"/>
            <w:vAlign w:val="center"/>
          </w:tcPr>
          <w:p w:rsidR="000E752E" w:rsidRPr="000512EA" w:rsidRDefault="000E752E" w:rsidP="00C6466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1.5</w:t>
            </w:r>
          </w:p>
        </w:tc>
        <w:tc>
          <w:tcPr>
            <w:tcW w:w="4500" w:type="dxa"/>
          </w:tcPr>
          <w:p w:rsidR="006711AE" w:rsidRDefault="006E59A9" w:rsidP="006711AE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输液模式：</w:t>
            </w:r>
          </w:p>
          <w:p w:rsidR="000E752E" w:rsidRPr="006711AE" w:rsidRDefault="006E59A9" w:rsidP="006711AE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ml/h 模式</w:t>
            </w:r>
            <w:r w:rsidR="006711AE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总量时间模式</w:t>
            </w:r>
            <w:r w:rsidR="006711AE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  <w:t>、</w:t>
            </w: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剂量体重模式</w:t>
            </w:r>
          </w:p>
        </w:tc>
        <w:tc>
          <w:tcPr>
            <w:tcW w:w="2693" w:type="dxa"/>
            <w:vAlign w:val="center"/>
          </w:tcPr>
          <w:p w:rsidR="000E752E" w:rsidRPr="000512EA" w:rsidRDefault="000E752E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0E752E" w:rsidRPr="000512EA" w:rsidRDefault="000E752E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0E752E" w:rsidRPr="000512EA" w:rsidTr="006E59A9">
        <w:trPr>
          <w:trHeight w:val="510"/>
          <w:jc w:val="center"/>
        </w:trPr>
        <w:tc>
          <w:tcPr>
            <w:tcW w:w="1165" w:type="dxa"/>
            <w:vAlign w:val="center"/>
          </w:tcPr>
          <w:p w:rsidR="000E752E" w:rsidRPr="000512EA" w:rsidRDefault="000E752E" w:rsidP="00C6466F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0512EA">
              <w:rPr>
                <w:rFonts w:ascii="宋体" w:hAnsi="宋体" w:hint="eastAsia"/>
                <w:sz w:val="24"/>
                <w:szCs w:val="24"/>
              </w:rPr>
              <w:t>1.6</w:t>
            </w:r>
          </w:p>
        </w:tc>
        <w:tc>
          <w:tcPr>
            <w:tcW w:w="4500" w:type="dxa"/>
          </w:tcPr>
          <w:p w:rsidR="006711AE" w:rsidRDefault="006711AE" w:rsidP="006711AE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阻塞报警阀值：</w:t>
            </w:r>
            <w:r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 </w:t>
            </w:r>
          </w:p>
          <w:p w:rsidR="006711AE" w:rsidRPr="006E59A9" w:rsidRDefault="006711AE" w:rsidP="006711AE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高：110kpa±20kpa (825mmHg±150mmHg)</w:t>
            </w:r>
          </w:p>
          <w:p w:rsidR="006711AE" w:rsidRPr="006E59A9" w:rsidRDefault="006711AE" w:rsidP="006711AE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中：80kpa ±30kpa（600mmHg±225mmHg）</w:t>
            </w:r>
          </w:p>
          <w:p w:rsidR="000E752E" w:rsidRPr="006711AE" w:rsidRDefault="006711AE" w:rsidP="006711AE">
            <w:pPr>
              <w:widowControl/>
              <w:spacing w:line="250" w:lineRule="atLeast"/>
              <w:jc w:val="left"/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</w:pPr>
            <w:r w:rsidRPr="006E59A9">
              <w:rPr>
                <w:rFonts w:asciiTheme="minorEastAsia" w:eastAsiaTheme="minorEastAsia" w:hAnsiTheme="minorEastAsia" w:cs="宋体"/>
                <w:kern w:val="0"/>
                <w:sz w:val="24"/>
                <w:szCs w:val="24"/>
              </w:rPr>
              <w:t>低：60kpa ±20kpa（450mmHg±150mmHg）</w:t>
            </w:r>
          </w:p>
        </w:tc>
        <w:tc>
          <w:tcPr>
            <w:tcW w:w="2693" w:type="dxa"/>
            <w:vAlign w:val="center"/>
          </w:tcPr>
          <w:p w:rsidR="000E752E" w:rsidRPr="000512EA" w:rsidRDefault="000E752E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:rsidR="000E752E" w:rsidRPr="000512EA" w:rsidRDefault="000E752E" w:rsidP="00C6466F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5E04F0" w:rsidRPr="000512EA" w:rsidRDefault="005E04F0">
      <w:pPr>
        <w:widowControl/>
        <w:jc w:val="left"/>
        <w:rPr>
          <w:rFonts w:hint="eastAsia"/>
          <w:sz w:val="24"/>
          <w:szCs w:val="24"/>
        </w:rPr>
      </w:pPr>
    </w:p>
    <w:p w:rsidR="00796DA3" w:rsidRDefault="00796DA3" w:rsidP="00861516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796DA3" w:rsidRDefault="00796DA3" w:rsidP="00861516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861516" w:rsidRPr="00B63059" w:rsidRDefault="00861516" w:rsidP="00861516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lastRenderedPageBreak/>
        <w:t xml:space="preserve">180426009/05  </w:t>
      </w:r>
      <w:r w:rsidRPr="00861516">
        <w:rPr>
          <w:rFonts w:ascii="黑体" w:eastAsia="黑体" w:hAnsi="隶书" w:hint="eastAsia"/>
          <w:b/>
          <w:color w:val="000000"/>
          <w:sz w:val="36"/>
        </w:rPr>
        <w:t>微量泵（双泵</w:t>
      </w:r>
      <w:r>
        <w:rPr>
          <w:rFonts w:ascii="黑体" w:eastAsia="黑体" w:hAnsi="隶书" w:hint="eastAsia"/>
          <w:b/>
          <w:color w:val="000000"/>
          <w:sz w:val="36"/>
        </w:rPr>
        <w:t>）基本要求</w:t>
      </w:r>
    </w:p>
    <w:p w:rsidR="00861516" w:rsidRPr="004427B7" w:rsidRDefault="00861516" w:rsidP="00861516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861516">
        <w:rPr>
          <w:rFonts w:hint="eastAsia"/>
          <w:b/>
          <w:sz w:val="24"/>
        </w:rPr>
        <w:t>微量泵（双泵）</w:t>
      </w:r>
    </w:p>
    <w:tbl>
      <w:tblPr>
        <w:tblW w:w="99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4500"/>
        <w:gridCol w:w="2693"/>
        <w:gridCol w:w="1638"/>
      </w:tblGrid>
      <w:tr w:rsidR="00861516" w:rsidTr="001A13B2">
        <w:trPr>
          <w:trHeight w:val="510"/>
          <w:jc w:val="center"/>
        </w:trPr>
        <w:tc>
          <w:tcPr>
            <w:tcW w:w="1165" w:type="dxa"/>
            <w:vAlign w:val="center"/>
          </w:tcPr>
          <w:p w:rsidR="00861516" w:rsidRDefault="00861516" w:rsidP="001A13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00" w:type="dxa"/>
            <w:vAlign w:val="center"/>
          </w:tcPr>
          <w:p w:rsidR="00861516" w:rsidRDefault="00861516" w:rsidP="001A13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861516" w:rsidRDefault="00861516" w:rsidP="001A13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638" w:type="dxa"/>
            <w:vAlign w:val="center"/>
          </w:tcPr>
          <w:p w:rsidR="00861516" w:rsidRDefault="00861516" w:rsidP="001A13B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861516" w:rsidTr="001A13B2">
        <w:trPr>
          <w:trHeight w:val="510"/>
          <w:jc w:val="center"/>
        </w:trPr>
        <w:tc>
          <w:tcPr>
            <w:tcW w:w="1165" w:type="dxa"/>
            <w:vAlign w:val="center"/>
          </w:tcPr>
          <w:p w:rsidR="00861516" w:rsidRPr="003E0776" w:rsidRDefault="00861516" w:rsidP="001A13B2">
            <w:pPr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3E0776"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:rsidR="00861516" w:rsidRPr="00172941" w:rsidRDefault="00861516" w:rsidP="00A417C6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主要用途：</w:t>
            </w:r>
            <w:r w:rsidR="00A417C6">
              <w:rPr>
                <w:rFonts w:ascii="宋体" w:hAnsi="宋体" w:cs="宋体" w:hint="eastAsia"/>
                <w:sz w:val="24"/>
                <w:szCs w:val="24"/>
              </w:rPr>
              <w:t>药物注射</w:t>
            </w:r>
          </w:p>
        </w:tc>
        <w:tc>
          <w:tcPr>
            <w:tcW w:w="2693" w:type="dxa"/>
            <w:vAlign w:val="center"/>
          </w:tcPr>
          <w:p w:rsidR="00861516" w:rsidRDefault="00861516" w:rsidP="001A13B2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861516" w:rsidRDefault="00861516" w:rsidP="001A13B2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A417C6" w:rsidTr="001A13B2">
        <w:trPr>
          <w:trHeight w:val="510"/>
          <w:jc w:val="center"/>
        </w:trPr>
        <w:tc>
          <w:tcPr>
            <w:tcW w:w="1165" w:type="dxa"/>
            <w:vAlign w:val="center"/>
          </w:tcPr>
          <w:p w:rsidR="00A417C6" w:rsidRPr="003E0776" w:rsidRDefault="00A417C6" w:rsidP="001A13B2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500" w:type="dxa"/>
            <w:vAlign w:val="center"/>
          </w:tcPr>
          <w:p w:rsidR="00A417C6" w:rsidRDefault="00A417C6" w:rsidP="00A417C6">
            <w:pPr>
              <w:jc w:val="left"/>
              <w:rPr>
                <w:rFonts w:ascii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双通道</w:t>
            </w:r>
          </w:p>
        </w:tc>
        <w:tc>
          <w:tcPr>
            <w:tcW w:w="2693" w:type="dxa"/>
            <w:vAlign w:val="center"/>
          </w:tcPr>
          <w:p w:rsidR="00A417C6" w:rsidRDefault="00A417C6" w:rsidP="001A13B2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A417C6" w:rsidRDefault="00A417C6" w:rsidP="001A13B2">
            <w:pPr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5D57E8" w:rsidRPr="000512EA" w:rsidRDefault="005D57E8">
      <w:pPr>
        <w:widowControl/>
        <w:jc w:val="left"/>
        <w:rPr>
          <w:rFonts w:hint="eastAsia"/>
          <w:sz w:val="24"/>
          <w:szCs w:val="24"/>
        </w:rPr>
      </w:pPr>
    </w:p>
    <w:sectPr w:rsidR="005D57E8" w:rsidRPr="000512EA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华文新魏">
    <w:altName w:val="宋体"/>
    <w:charset w:val="86"/>
    <w:family w:val="auto"/>
    <w:pitch w:val="variable"/>
    <w:sig w:usb0="00000000" w:usb1="080F0000" w:usb2="00000010" w:usb3="00000000" w:csb0="0004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2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3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6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7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8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367D3"/>
    <w:rsid w:val="000512EA"/>
    <w:rsid w:val="0005349D"/>
    <w:rsid w:val="00096777"/>
    <w:rsid w:val="000B7B06"/>
    <w:rsid w:val="000E752E"/>
    <w:rsid w:val="000F18A0"/>
    <w:rsid w:val="000F3E35"/>
    <w:rsid w:val="00136BFF"/>
    <w:rsid w:val="0015107F"/>
    <w:rsid w:val="00172941"/>
    <w:rsid w:val="00174114"/>
    <w:rsid w:val="001A498C"/>
    <w:rsid w:val="001B7B7C"/>
    <w:rsid w:val="001C6534"/>
    <w:rsid w:val="001E2CB0"/>
    <w:rsid w:val="001F708D"/>
    <w:rsid w:val="00203543"/>
    <w:rsid w:val="00224C42"/>
    <w:rsid w:val="0022526C"/>
    <w:rsid w:val="0022529A"/>
    <w:rsid w:val="00225411"/>
    <w:rsid w:val="00226555"/>
    <w:rsid w:val="0022785F"/>
    <w:rsid w:val="00241E33"/>
    <w:rsid w:val="00242F83"/>
    <w:rsid w:val="00262D92"/>
    <w:rsid w:val="002D443A"/>
    <w:rsid w:val="00311E2E"/>
    <w:rsid w:val="00346EC1"/>
    <w:rsid w:val="00376B63"/>
    <w:rsid w:val="00377F9D"/>
    <w:rsid w:val="003A7513"/>
    <w:rsid w:val="003B786E"/>
    <w:rsid w:val="003D199B"/>
    <w:rsid w:val="003D77B5"/>
    <w:rsid w:val="003E0776"/>
    <w:rsid w:val="003E2B4F"/>
    <w:rsid w:val="003F5DCB"/>
    <w:rsid w:val="003F71AE"/>
    <w:rsid w:val="00436262"/>
    <w:rsid w:val="00442315"/>
    <w:rsid w:val="004427B7"/>
    <w:rsid w:val="00445A3E"/>
    <w:rsid w:val="00472969"/>
    <w:rsid w:val="0047359E"/>
    <w:rsid w:val="004B1308"/>
    <w:rsid w:val="004B6743"/>
    <w:rsid w:val="004C5E21"/>
    <w:rsid w:val="004C77D0"/>
    <w:rsid w:val="0052106E"/>
    <w:rsid w:val="00537063"/>
    <w:rsid w:val="00553BAF"/>
    <w:rsid w:val="005560DF"/>
    <w:rsid w:val="00571960"/>
    <w:rsid w:val="0059086F"/>
    <w:rsid w:val="00592FAA"/>
    <w:rsid w:val="005A2753"/>
    <w:rsid w:val="005D57E8"/>
    <w:rsid w:val="005E04F0"/>
    <w:rsid w:val="005F24F5"/>
    <w:rsid w:val="005F5524"/>
    <w:rsid w:val="00601AC5"/>
    <w:rsid w:val="00621032"/>
    <w:rsid w:val="0063100B"/>
    <w:rsid w:val="00644114"/>
    <w:rsid w:val="00651E85"/>
    <w:rsid w:val="00655147"/>
    <w:rsid w:val="00656616"/>
    <w:rsid w:val="006711AE"/>
    <w:rsid w:val="00682630"/>
    <w:rsid w:val="006827C9"/>
    <w:rsid w:val="006A1205"/>
    <w:rsid w:val="006A7F8E"/>
    <w:rsid w:val="006D49E3"/>
    <w:rsid w:val="006D4DA3"/>
    <w:rsid w:val="006E59A9"/>
    <w:rsid w:val="00700877"/>
    <w:rsid w:val="00726C96"/>
    <w:rsid w:val="00745032"/>
    <w:rsid w:val="00796DA3"/>
    <w:rsid w:val="007B18F9"/>
    <w:rsid w:val="007B392B"/>
    <w:rsid w:val="007D09D3"/>
    <w:rsid w:val="007E45A0"/>
    <w:rsid w:val="007F40CC"/>
    <w:rsid w:val="007F76CD"/>
    <w:rsid w:val="00846459"/>
    <w:rsid w:val="00861516"/>
    <w:rsid w:val="00865C9B"/>
    <w:rsid w:val="00870E2A"/>
    <w:rsid w:val="0089000F"/>
    <w:rsid w:val="008A051E"/>
    <w:rsid w:val="008A6CE4"/>
    <w:rsid w:val="009422D0"/>
    <w:rsid w:val="00942CA1"/>
    <w:rsid w:val="00943973"/>
    <w:rsid w:val="00944BA6"/>
    <w:rsid w:val="00955602"/>
    <w:rsid w:val="00967BB2"/>
    <w:rsid w:val="0098523A"/>
    <w:rsid w:val="009A2211"/>
    <w:rsid w:val="009A3644"/>
    <w:rsid w:val="009C7B9A"/>
    <w:rsid w:val="00A236C0"/>
    <w:rsid w:val="00A417C6"/>
    <w:rsid w:val="00A431DB"/>
    <w:rsid w:val="00A45202"/>
    <w:rsid w:val="00A54473"/>
    <w:rsid w:val="00A73BC2"/>
    <w:rsid w:val="00A8003F"/>
    <w:rsid w:val="00A90A96"/>
    <w:rsid w:val="00AA169B"/>
    <w:rsid w:val="00B50E21"/>
    <w:rsid w:val="00B63059"/>
    <w:rsid w:val="00B7331F"/>
    <w:rsid w:val="00BA47A5"/>
    <w:rsid w:val="00BC1562"/>
    <w:rsid w:val="00BD11AA"/>
    <w:rsid w:val="00BD5477"/>
    <w:rsid w:val="00C2347A"/>
    <w:rsid w:val="00C306C5"/>
    <w:rsid w:val="00C62916"/>
    <w:rsid w:val="00D347E4"/>
    <w:rsid w:val="00D35BDA"/>
    <w:rsid w:val="00DD6139"/>
    <w:rsid w:val="00DE25D3"/>
    <w:rsid w:val="00DE6A71"/>
    <w:rsid w:val="00DF2A6D"/>
    <w:rsid w:val="00E13C8E"/>
    <w:rsid w:val="00E14F0E"/>
    <w:rsid w:val="00E227F4"/>
    <w:rsid w:val="00E770A7"/>
    <w:rsid w:val="00EB50D5"/>
    <w:rsid w:val="00EC7993"/>
    <w:rsid w:val="00ED0765"/>
    <w:rsid w:val="00ED297B"/>
    <w:rsid w:val="00ED4E4A"/>
    <w:rsid w:val="00ED6504"/>
    <w:rsid w:val="00EF7ED3"/>
    <w:rsid w:val="00F07C7A"/>
    <w:rsid w:val="00F16040"/>
    <w:rsid w:val="00F656AD"/>
    <w:rsid w:val="00F72E31"/>
    <w:rsid w:val="00F8536F"/>
    <w:rsid w:val="00FA1084"/>
    <w:rsid w:val="00FA1E99"/>
    <w:rsid w:val="00FB2B0D"/>
    <w:rsid w:val="00FC466D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34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E41E7E-AA73-4C3F-B2E0-61FC89BBE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5</Pages>
  <Words>344</Words>
  <Characters>1964</Characters>
  <Application>Microsoft Office Word</Application>
  <DocSecurity>0</DocSecurity>
  <Lines>16</Lines>
  <Paragraphs>4</Paragraphs>
  <ScaleCrop>false</ScaleCrop>
  <Company>China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cp:lastPrinted>2018-01-18T01:16:00Z</cp:lastPrinted>
  <dcterms:created xsi:type="dcterms:W3CDTF">2017-12-16T05:34:00Z</dcterms:created>
  <dcterms:modified xsi:type="dcterms:W3CDTF">2018-04-19T08:29:00Z</dcterms:modified>
</cp:coreProperties>
</file>