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E5" w:rsidRDefault="00CA1CE5">
      <w:pPr>
        <w:jc w:val="center"/>
        <w:rPr>
          <w:sz w:val="72"/>
          <w:szCs w:val="72"/>
        </w:rPr>
      </w:pPr>
    </w:p>
    <w:p w:rsidR="00CA1CE5" w:rsidRDefault="00CA1CE5">
      <w:pPr>
        <w:jc w:val="center"/>
        <w:rPr>
          <w:sz w:val="72"/>
          <w:szCs w:val="72"/>
        </w:rPr>
      </w:pPr>
    </w:p>
    <w:p w:rsidR="00CA1CE5" w:rsidRDefault="00CA1CE5">
      <w:pPr>
        <w:jc w:val="center"/>
        <w:rPr>
          <w:sz w:val="72"/>
          <w:szCs w:val="72"/>
        </w:rPr>
      </w:pPr>
    </w:p>
    <w:p w:rsidR="00CA1CE5" w:rsidRDefault="00CA1CE5">
      <w:pPr>
        <w:jc w:val="center"/>
        <w:rPr>
          <w:sz w:val="72"/>
          <w:szCs w:val="72"/>
        </w:rPr>
      </w:pPr>
    </w:p>
    <w:p w:rsidR="00CA1CE5" w:rsidRDefault="008B5440">
      <w:pPr>
        <w:jc w:val="center"/>
        <w:rPr>
          <w:sz w:val="72"/>
          <w:szCs w:val="72"/>
        </w:rPr>
      </w:pPr>
      <w:r>
        <w:rPr>
          <w:rFonts w:hint="eastAsia"/>
          <w:sz w:val="72"/>
          <w:szCs w:val="72"/>
        </w:rPr>
        <w:t>江苏省中西医结合医院</w:t>
      </w:r>
    </w:p>
    <w:p w:rsidR="00CA1CE5" w:rsidRDefault="00CA1CE5">
      <w:pPr>
        <w:jc w:val="center"/>
        <w:rPr>
          <w:sz w:val="72"/>
          <w:szCs w:val="72"/>
        </w:rPr>
      </w:pPr>
    </w:p>
    <w:p w:rsidR="00CA1CE5" w:rsidRDefault="008B5440">
      <w:pPr>
        <w:jc w:val="center"/>
        <w:rPr>
          <w:sz w:val="72"/>
          <w:szCs w:val="72"/>
        </w:rPr>
      </w:pPr>
      <w:r>
        <w:rPr>
          <w:rFonts w:hint="eastAsia"/>
          <w:sz w:val="72"/>
          <w:szCs w:val="72"/>
        </w:rPr>
        <w:t>培训产品资料</w:t>
      </w:r>
    </w:p>
    <w:p w:rsidR="00CA1CE5" w:rsidRDefault="00CA1CE5">
      <w:pPr>
        <w:jc w:val="center"/>
        <w:rPr>
          <w:sz w:val="28"/>
          <w:szCs w:val="28"/>
        </w:rPr>
      </w:pPr>
    </w:p>
    <w:p w:rsidR="00CA1CE5" w:rsidRDefault="00CA1CE5">
      <w:pPr>
        <w:jc w:val="center"/>
        <w:rPr>
          <w:sz w:val="28"/>
          <w:szCs w:val="28"/>
        </w:rPr>
      </w:pPr>
    </w:p>
    <w:p w:rsidR="00CA1CE5" w:rsidRDefault="008B5440">
      <w:pPr>
        <w:jc w:val="center"/>
        <w:rPr>
          <w:sz w:val="28"/>
          <w:szCs w:val="28"/>
        </w:rPr>
      </w:pPr>
      <w:r>
        <w:rPr>
          <w:rFonts w:hint="eastAsia"/>
          <w:sz w:val="28"/>
          <w:szCs w:val="28"/>
        </w:rPr>
        <w:t>2017.3.16</w:t>
      </w:r>
    </w:p>
    <w:p w:rsidR="00CA1CE5" w:rsidRDefault="008B5440">
      <w:pPr>
        <w:widowControl/>
        <w:jc w:val="left"/>
        <w:rPr>
          <w:sz w:val="28"/>
          <w:szCs w:val="28"/>
        </w:rPr>
      </w:pPr>
      <w:r>
        <w:rPr>
          <w:sz w:val="28"/>
          <w:szCs w:val="28"/>
        </w:rPr>
        <w:br w:type="page"/>
      </w:r>
    </w:p>
    <w:tbl>
      <w:tblPr>
        <w:tblW w:w="7935" w:type="dxa"/>
        <w:tblCellSpacing w:w="0" w:type="dxa"/>
        <w:tblInd w:w="601" w:type="dxa"/>
        <w:tblLayout w:type="fixed"/>
        <w:tblCellMar>
          <w:left w:w="0" w:type="dxa"/>
          <w:right w:w="0" w:type="dxa"/>
        </w:tblCellMar>
        <w:tblLook w:val="04A0"/>
      </w:tblPr>
      <w:tblGrid>
        <w:gridCol w:w="1740"/>
        <w:gridCol w:w="3516"/>
        <w:gridCol w:w="2679"/>
      </w:tblGrid>
      <w:tr w:rsidR="00CA1CE5">
        <w:trPr>
          <w:trHeight w:val="845"/>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sz w:val="18"/>
                <w:szCs w:val="18"/>
              </w:rPr>
            </w:pPr>
            <w:r>
              <w:rPr>
                <w:rFonts w:ascii="Times New Roman" w:hAnsi="Times New Roman"/>
                <w:b/>
                <w:color w:val="000000"/>
                <w:sz w:val="18"/>
                <w:szCs w:val="18"/>
              </w:rPr>
              <w:lastRenderedPageBreak/>
              <w:t>产品名称及型号</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sz w:val="18"/>
                <w:szCs w:val="18"/>
              </w:rPr>
            </w:pPr>
            <w:r>
              <w:rPr>
                <w:rFonts w:ascii="Times New Roman" w:hAnsi="Times New Roman"/>
                <w:b/>
                <w:color w:val="000000"/>
                <w:sz w:val="18"/>
                <w:szCs w:val="18"/>
              </w:rPr>
              <w:t>技术指标与参数</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sz w:val="18"/>
                <w:szCs w:val="18"/>
              </w:rPr>
            </w:pPr>
            <w:r>
              <w:rPr>
                <w:rFonts w:ascii="Times New Roman" w:hAnsi="Times New Roman"/>
                <w:b/>
                <w:color w:val="000000"/>
                <w:sz w:val="18"/>
                <w:szCs w:val="18"/>
              </w:rPr>
              <w:t>图片</w:t>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sz w:val="18"/>
                <w:szCs w:val="18"/>
              </w:rPr>
            </w:pPr>
            <w:r>
              <w:rPr>
                <w:rFonts w:ascii="Times New Roman" w:hAnsi="Times New Roman"/>
                <w:color w:val="000000"/>
                <w:sz w:val="18"/>
                <w:szCs w:val="18"/>
              </w:rPr>
              <w:t>交互式止血训练腿</w:t>
            </w:r>
          </w:p>
          <w:p w:rsidR="00CA1CE5" w:rsidRDefault="008B5440">
            <w:pPr>
              <w:pStyle w:val="a3"/>
              <w:widowControl/>
              <w:rPr>
                <w:sz w:val="18"/>
                <w:szCs w:val="18"/>
              </w:rPr>
            </w:pPr>
            <w:r>
              <w:rPr>
                <w:rFonts w:ascii="宋体" w:eastAsia="宋体" w:hAnsi="宋体" w:cs="宋体" w:hint="eastAsia"/>
                <w:color w:val="000000"/>
                <w:sz w:val="18"/>
                <w:szCs w:val="18"/>
              </w:rPr>
              <w:t>EMI0300019ASC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1"/>
              </w:numPr>
              <w:rPr>
                <w:sz w:val="18"/>
                <w:szCs w:val="18"/>
              </w:rPr>
            </w:pPr>
            <w:r>
              <w:rPr>
                <w:rFonts w:ascii="Times New Roman" w:hAnsi="Times New Roman"/>
                <w:color w:val="000000"/>
                <w:sz w:val="18"/>
                <w:szCs w:val="18"/>
              </w:rPr>
              <w:t>模拟了</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成人创伤大腿；</w:t>
            </w:r>
          </w:p>
          <w:p w:rsidR="00CA1CE5" w:rsidRDefault="008B5440">
            <w:pPr>
              <w:pStyle w:val="a3"/>
              <w:widowControl/>
              <w:numPr>
                <w:ilvl w:val="0"/>
                <w:numId w:val="1"/>
              </w:numPr>
              <w:rPr>
                <w:sz w:val="18"/>
                <w:szCs w:val="18"/>
              </w:rPr>
            </w:pPr>
            <w:r>
              <w:rPr>
                <w:rFonts w:ascii="Times New Roman" w:hAnsi="Times New Roman"/>
                <w:color w:val="000000"/>
                <w:sz w:val="18"/>
                <w:szCs w:val="18"/>
              </w:rPr>
              <w:t>配有模拟血液，可模拟真实的大动脉出血并可触摸到足背动脉搏动，配套系统可控制大、中、小三种出血速度；</w:t>
            </w:r>
          </w:p>
          <w:p w:rsidR="00CA1CE5" w:rsidRDefault="008B5440">
            <w:pPr>
              <w:pStyle w:val="a3"/>
              <w:widowControl/>
              <w:numPr>
                <w:ilvl w:val="0"/>
                <w:numId w:val="1"/>
              </w:numPr>
              <w:rPr>
                <w:sz w:val="18"/>
                <w:szCs w:val="18"/>
              </w:rPr>
            </w:pPr>
            <w:r>
              <w:rPr>
                <w:rFonts w:ascii="Times New Roman" w:hAnsi="Times New Roman"/>
                <w:color w:val="000000"/>
                <w:sz w:val="18"/>
                <w:szCs w:val="18"/>
              </w:rPr>
              <w:t>可练习止血带加压包扎止血，给予压力的大小决定不同的止血效果且出血速度及远端动脉频率会有相应的动态演变过程；</w:t>
            </w:r>
          </w:p>
          <w:p w:rsidR="00CA1CE5" w:rsidRDefault="008B5440">
            <w:pPr>
              <w:pStyle w:val="a3"/>
              <w:widowControl/>
              <w:numPr>
                <w:ilvl w:val="0"/>
                <w:numId w:val="1"/>
              </w:numPr>
              <w:rPr>
                <w:sz w:val="18"/>
                <w:szCs w:val="18"/>
              </w:rPr>
            </w:pPr>
            <w:r>
              <w:rPr>
                <w:rFonts w:ascii="Times New Roman" w:hAnsi="Times New Roman"/>
                <w:color w:val="000000"/>
                <w:sz w:val="18"/>
                <w:szCs w:val="18"/>
              </w:rPr>
              <w:t>逼真的人体腿部模型，可练习受伤后对病人进行紧急止血施救技术，以争取救援时间。</w:t>
            </w:r>
          </w:p>
          <w:p w:rsidR="00CA1CE5" w:rsidRDefault="008B5440">
            <w:pPr>
              <w:pStyle w:val="a3"/>
              <w:widowControl/>
              <w:numPr>
                <w:ilvl w:val="0"/>
                <w:numId w:val="1"/>
              </w:numPr>
              <w:rPr>
                <w:sz w:val="18"/>
                <w:szCs w:val="18"/>
              </w:rPr>
            </w:pPr>
            <w:r>
              <w:rPr>
                <w:rFonts w:ascii="Times New Roman" w:hAnsi="Times New Roman"/>
                <w:color w:val="000000"/>
                <w:sz w:val="18"/>
                <w:szCs w:val="18"/>
              </w:rPr>
              <w:t>实时动态显示止血压力值，可检测</w:t>
            </w:r>
            <w:r>
              <w:rPr>
                <w:rFonts w:ascii="Times New Roman" w:hAnsi="Times New Roman"/>
                <w:color w:val="000000"/>
                <w:sz w:val="18"/>
                <w:szCs w:val="18"/>
              </w:rPr>
              <w:t>0--350mmhg</w:t>
            </w:r>
            <w:r>
              <w:rPr>
                <w:rFonts w:ascii="Times New Roman" w:hAnsi="Times New Roman"/>
                <w:color w:val="000000"/>
                <w:sz w:val="18"/>
                <w:szCs w:val="18"/>
              </w:rPr>
              <w:t>的止血压力；止血压力检测误差</w:t>
            </w:r>
            <w:r>
              <w:rPr>
                <w:rFonts w:ascii="Times New Roman" w:hAnsi="Times New Roman"/>
                <w:color w:val="000000"/>
                <w:sz w:val="18"/>
                <w:szCs w:val="18"/>
              </w:rPr>
              <w:t>&lt;=2mmHg</w:t>
            </w:r>
            <w:r>
              <w:rPr>
                <w:rFonts w:ascii="Times New Roman" w:hAnsi="Times New Roman"/>
                <w:color w:val="000000"/>
                <w:sz w:val="18"/>
                <w:szCs w:val="18"/>
              </w:rPr>
              <w:t>；</w:t>
            </w:r>
          </w:p>
          <w:p w:rsidR="00CA1CE5" w:rsidRDefault="008B5440">
            <w:pPr>
              <w:pStyle w:val="a3"/>
              <w:widowControl/>
              <w:numPr>
                <w:ilvl w:val="0"/>
                <w:numId w:val="1"/>
              </w:numPr>
              <w:rPr>
                <w:sz w:val="18"/>
                <w:szCs w:val="18"/>
              </w:rPr>
            </w:pPr>
            <w:r>
              <w:rPr>
                <w:rFonts w:ascii="Times New Roman" w:hAnsi="Times New Roman"/>
                <w:color w:val="000000"/>
                <w:sz w:val="18"/>
                <w:szCs w:val="18"/>
              </w:rPr>
              <w:t>产品尺寸：</w:t>
            </w:r>
            <w:r>
              <w:rPr>
                <w:rFonts w:ascii="Times New Roman" w:hAnsi="Times New Roman"/>
                <w:color w:val="000000"/>
                <w:sz w:val="18"/>
                <w:szCs w:val="18"/>
              </w:rPr>
              <w:t>59×125×130mm</w:t>
            </w:r>
          </w:p>
          <w:p w:rsidR="00CA1CE5" w:rsidRDefault="008B5440">
            <w:pPr>
              <w:pStyle w:val="a3"/>
              <w:widowControl/>
              <w:rPr>
                <w:sz w:val="18"/>
                <w:szCs w:val="18"/>
              </w:rPr>
            </w:pPr>
            <w:r>
              <w:rPr>
                <w:rFonts w:ascii="Times New Roman" w:hAnsi="Times New Roman"/>
                <w:color w:val="000000"/>
                <w:sz w:val="18"/>
                <w:szCs w:val="18"/>
              </w:rPr>
              <w:t>产品重量：</w:t>
            </w:r>
            <w:r>
              <w:rPr>
                <w:rFonts w:ascii="Times New Roman" w:hAnsi="Times New Roman"/>
                <w:color w:val="000000"/>
                <w:sz w:val="18"/>
                <w:szCs w:val="18"/>
              </w:rPr>
              <w:t>10KG</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sz w:val="18"/>
                <w:szCs w:val="18"/>
              </w:rPr>
            </w:pPr>
            <w:r>
              <w:rPr>
                <w:noProof/>
              </w:rPr>
              <w:drawing>
                <wp:inline distT="0" distB="0" distL="114300" distR="114300">
                  <wp:extent cx="1503680" cy="1082040"/>
                  <wp:effectExtent l="0" t="0" r="1270" b="3810"/>
                  <wp:docPr id="1027" name="图片 14" descr="战地止血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4" descr="战地止血腿"/>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033" cy="108217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交互式止血训练手臂</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EMI0300018ASC</w:t>
            </w:r>
          </w:p>
          <w:p w:rsidR="00CA1CE5" w:rsidRDefault="00CA1CE5">
            <w:pPr>
              <w:pStyle w:val="a3"/>
              <w:widowControl/>
              <w:rPr>
                <w:rFonts w:ascii="宋体" w:eastAsia="宋体" w:hAnsi="宋体" w:cs="宋体"/>
                <w:color w:val="000000"/>
                <w:sz w:val="18"/>
                <w:szCs w:val="18"/>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模拟了</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成人创伤手臂；</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配有模拟血液，可模拟真实的大动脉出血并可触摸到桡动脉搏动，配套系统可控制大、中、小三种出血速度；</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可练习止血带加压包扎止血，给予压力的大小决定不同的止血效果且出血速度及远端动脉频率会有相应的动态演变过程；</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逼真的人体手臂模型，可练习受伤后对病人进行紧急止血施救技术，以争取救援时间。</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实时动态显示止血压力值，可检测</w:t>
            </w:r>
            <w:r>
              <w:rPr>
                <w:rFonts w:ascii="Times New Roman" w:hAnsi="Times New Roman"/>
                <w:color w:val="000000"/>
                <w:sz w:val="18"/>
                <w:szCs w:val="18"/>
              </w:rPr>
              <w:t>0--350mmhg</w:t>
            </w:r>
            <w:r>
              <w:rPr>
                <w:rFonts w:ascii="Times New Roman" w:hAnsi="Times New Roman"/>
                <w:color w:val="000000"/>
                <w:sz w:val="18"/>
                <w:szCs w:val="18"/>
              </w:rPr>
              <w:t>的止血压力；止血压力检测误差</w:t>
            </w:r>
            <w:r>
              <w:rPr>
                <w:rFonts w:ascii="Times New Roman" w:hAnsi="Times New Roman"/>
                <w:color w:val="000000"/>
                <w:sz w:val="18"/>
                <w:szCs w:val="18"/>
              </w:rPr>
              <w:t>&lt;=2mmHg</w:t>
            </w:r>
            <w:r>
              <w:rPr>
                <w:rFonts w:ascii="Times New Roman" w:hAnsi="Times New Roman"/>
                <w:color w:val="000000"/>
                <w:sz w:val="18"/>
                <w:szCs w:val="18"/>
              </w:rPr>
              <w:t>；</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720×120×80 mm</w:t>
            </w:r>
          </w:p>
          <w:p w:rsidR="00CA1CE5" w:rsidRDefault="008B5440">
            <w:pPr>
              <w:pStyle w:val="a3"/>
              <w:widowControl/>
              <w:numPr>
                <w:ilvl w:val="0"/>
                <w:numId w:val="2"/>
              </w:numPr>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10KG</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591945" cy="1134110"/>
                  <wp:effectExtent l="0" t="0" r="8255" b="8890"/>
                  <wp:docPr id="2049" name="图片 13" descr="战地止血训练手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13" descr="战地止血训练手臂"/>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1945" cy="113411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环状软骨气管切开术训练模型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EMS0300013ADC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模拟了一成人头颈部，标准的气管切开术体位；</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真实而准确的模拟人体组织，可以进行有效的触诊和切开训练：颈前皮肤、肌肉、甲状软骨、环状软骨；</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可进行气管切开术、环甲膜切开术、环甲膜穿刺术训练；</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基座带有吸盘，结实而稳固，训练时可以保护训练者；</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皮肤垫可更换，配有备用皮肤垫；</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280*245*60mm</w:t>
            </w:r>
          </w:p>
          <w:p w:rsidR="00CA1CE5" w:rsidRDefault="008B5440">
            <w:pPr>
              <w:pStyle w:val="a3"/>
              <w:widowControl/>
              <w:numPr>
                <w:ilvl w:val="0"/>
                <w:numId w:val="3"/>
              </w:numPr>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1kg</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473835" cy="998220"/>
                  <wp:effectExtent l="0" t="0" r="12065" b="11430"/>
                  <wp:docPr id="30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3"/>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835" cy="998220"/>
                          </a:xfrm>
                          <a:prstGeom prst="rect">
                            <a:avLst/>
                          </a:prstGeom>
                          <a:noFill/>
                        </pic:spPr>
                      </pic:pic>
                    </a:graphicData>
                  </a:graphic>
                </wp:inline>
              </w:drawing>
            </w:r>
          </w:p>
        </w:tc>
      </w:tr>
      <w:tr w:rsidR="00CA1CE5">
        <w:trPr>
          <w:trHeight w:val="349"/>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多功能透明洗胃训练模型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NUS0300033ADC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模拟了</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标准成人上半身，模型中切牙距贲门距离在</w:t>
            </w:r>
            <w:r>
              <w:rPr>
                <w:rFonts w:ascii="Times New Roman" w:hAnsi="Times New Roman"/>
                <w:color w:val="000000"/>
                <w:sz w:val="18"/>
                <w:szCs w:val="18"/>
              </w:rPr>
              <w:t>45</w:t>
            </w:r>
            <w:r>
              <w:rPr>
                <w:rFonts w:ascii="Times New Roman" w:hAnsi="Times New Roman"/>
                <w:color w:val="000000"/>
                <w:sz w:val="18"/>
                <w:szCs w:val="18"/>
              </w:rPr>
              <w:t>～</w:t>
            </w:r>
            <w:r>
              <w:rPr>
                <w:rFonts w:ascii="Times New Roman" w:hAnsi="Times New Roman"/>
                <w:color w:val="000000"/>
                <w:sz w:val="18"/>
                <w:szCs w:val="18"/>
              </w:rPr>
              <w:t>55cm</w:t>
            </w:r>
            <w:r>
              <w:rPr>
                <w:rFonts w:ascii="Times New Roman" w:hAnsi="Times New Roman"/>
                <w:color w:val="000000"/>
                <w:sz w:val="18"/>
                <w:szCs w:val="18"/>
              </w:rPr>
              <w:t>范围内，可实现仰卧位（头部可向一侧旋转</w:t>
            </w:r>
            <w:r>
              <w:rPr>
                <w:rFonts w:ascii="Times New Roman" w:hAnsi="Times New Roman"/>
                <w:color w:val="000000"/>
                <w:sz w:val="18"/>
                <w:szCs w:val="18"/>
              </w:rPr>
              <w:t>45°</w:t>
            </w:r>
            <w:r>
              <w:rPr>
                <w:rFonts w:ascii="Times New Roman" w:hAnsi="Times New Roman"/>
                <w:color w:val="000000"/>
                <w:sz w:val="18"/>
                <w:szCs w:val="18"/>
              </w:rPr>
              <w:t>）、端坐位；</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外形用高强度透明材料制成，口腔内有牙、舌、悬雍垂、呼吸道内部的声门、会厌、喉等解剖结构，具有左右肺脏、食管、胃、肝脏、胰腺以及小肠、结肠结构；</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可进行洗胃练习：经口</w:t>
            </w:r>
            <w:proofErr w:type="gramStart"/>
            <w:r>
              <w:rPr>
                <w:rFonts w:ascii="Times New Roman" w:hAnsi="Times New Roman"/>
                <w:color w:val="000000"/>
                <w:sz w:val="18"/>
                <w:szCs w:val="18"/>
              </w:rPr>
              <w:t>鼻</w:t>
            </w:r>
            <w:proofErr w:type="gramEnd"/>
            <w:r>
              <w:rPr>
                <w:rFonts w:ascii="Times New Roman" w:hAnsi="Times New Roman"/>
                <w:color w:val="000000"/>
                <w:sz w:val="18"/>
                <w:szCs w:val="18"/>
              </w:rPr>
              <w:t>洗胃器洗胃法、电动吸引洗胃法、胃</w:t>
            </w:r>
            <w:r>
              <w:rPr>
                <w:rFonts w:ascii="Times New Roman" w:hAnsi="Times New Roman"/>
                <w:color w:val="000000"/>
                <w:sz w:val="18"/>
                <w:szCs w:val="18"/>
              </w:rPr>
              <w:t>管洗胃法、洗胃机洗胃法；</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可训练胃肠减压术；胃液采取术；十二指肠引流术；鼻饲；氧气吸入；口腔护理；经口经鼻吸痰术；经口气管插管；</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双侧瞳孔缩小演示有机磷中毒；颈动脉搏动模拟中毒生命体征；</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模型使用完毕，消化道内残存液体可方便从专门管道排出；</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720×340×200mm</w:t>
            </w:r>
          </w:p>
          <w:p w:rsidR="00CA1CE5" w:rsidRDefault="008B5440">
            <w:pPr>
              <w:pStyle w:val="a3"/>
              <w:widowControl/>
              <w:numPr>
                <w:ilvl w:val="0"/>
                <w:numId w:val="4"/>
              </w:numPr>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8kg</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428750" cy="2419350"/>
                  <wp:effectExtent l="0" t="0" r="0" b="0"/>
                  <wp:docPr id="4097" name="Picture 1"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 descr="80"/>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41935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经典成人气管插管模型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EMS0300020ADC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本模型关于气道的大小及结构完全按照正常成人解剖结构设计的。解剖标志有：鼻、口、牙、舌、咽、喉、会厌、声带、环状软骨、气管、支气管、肺、食管；</w:t>
            </w:r>
          </w:p>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本模型可进行经口气管插管，还可进行吸痰、肺部充气练习及评价；</w:t>
            </w:r>
          </w:p>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可以模拟、触及颈动脉搏动；</w:t>
            </w:r>
          </w:p>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本模型还允许在进行气管插管过程中采用</w:t>
            </w:r>
            <w:proofErr w:type="spellStart"/>
            <w:r>
              <w:rPr>
                <w:rFonts w:ascii="Times New Roman" w:hAnsi="Times New Roman"/>
                <w:color w:val="000000"/>
                <w:sz w:val="18"/>
                <w:szCs w:val="18"/>
              </w:rPr>
              <w:t>Sellick</w:t>
            </w:r>
            <w:proofErr w:type="spellEnd"/>
            <w:r>
              <w:rPr>
                <w:rFonts w:ascii="Times New Roman" w:hAnsi="Times New Roman"/>
                <w:color w:val="000000"/>
                <w:sz w:val="18"/>
                <w:szCs w:val="18"/>
              </w:rPr>
              <w:t>手法练习。通过喉部定位及将环状软骨压下，学生可真实看到声带降至视野范围内，并有效地关闭模型的食管。</w:t>
            </w:r>
          </w:p>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:630*360*240mm</w:t>
            </w:r>
          </w:p>
          <w:p w:rsidR="00CA1CE5" w:rsidRDefault="008B5440">
            <w:pPr>
              <w:pStyle w:val="a3"/>
              <w:widowControl/>
              <w:numPr>
                <w:ilvl w:val="0"/>
                <w:numId w:val="5"/>
              </w:numPr>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:4.7kg</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420495" cy="947420"/>
                  <wp:effectExtent l="0" t="0" r="8255" b="5080"/>
                  <wp:docPr id="5121" name="图片 6" descr="经典成人气管插管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6" descr="经典成人气管插管模型"/>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0495" cy="94742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气胸叩诊及穿刺训练模型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SUS0300037ADC</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 </w:t>
            </w:r>
          </w:p>
          <w:p w:rsidR="00CA1CE5" w:rsidRDefault="00CA1CE5">
            <w:pPr>
              <w:pStyle w:val="a3"/>
              <w:widowControl/>
              <w:rPr>
                <w:rFonts w:ascii="宋体" w:eastAsia="宋体" w:hAnsi="宋体" w:cs="宋体"/>
                <w:color w:val="000000"/>
                <w:sz w:val="18"/>
                <w:szCs w:val="18"/>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模型具有仿真的人体躯干，上至头部、下至腹股沟；</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模型外皮柔软，手感真实；</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具有标准的体表标志，包括：锁骨、胸骨角、肋骨、肋间隙、左右肋弓、腹上角、剑突、髂前上棘、</w:t>
            </w:r>
            <w:proofErr w:type="gramStart"/>
            <w:r>
              <w:rPr>
                <w:rFonts w:ascii="Times New Roman" w:hAnsi="Times New Roman"/>
                <w:color w:val="000000"/>
                <w:sz w:val="18"/>
                <w:szCs w:val="18"/>
              </w:rPr>
              <w:t>脐</w:t>
            </w:r>
            <w:proofErr w:type="gramEnd"/>
            <w:r>
              <w:rPr>
                <w:rFonts w:ascii="Times New Roman" w:hAnsi="Times New Roman"/>
                <w:color w:val="000000"/>
                <w:sz w:val="18"/>
                <w:szCs w:val="18"/>
              </w:rPr>
              <w:t>、耻骨联合、腹股沟等解剖结构，易触及且位置精确；</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胸部叩诊可表现清音、浊音、鼓音、实音；</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具有气胸的叩诊表现；</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可以叩诊心脏浊音界；</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具有正常心脏浊音界的表现；</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具有心包积液浊音界的表现；</w:t>
            </w:r>
          </w:p>
          <w:p w:rsidR="00CA1CE5" w:rsidRDefault="008B5440">
            <w:pPr>
              <w:pStyle w:val="a3"/>
              <w:widowControl/>
              <w:numPr>
                <w:ilvl w:val="0"/>
                <w:numId w:val="6"/>
              </w:numPr>
              <w:rPr>
                <w:rFonts w:ascii="Times New Roman" w:hAnsi="Times New Roman"/>
                <w:color w:val="000000"/>
                <w:sz w:val="18"/>
                <w:szCs w:val="18"/>
              </w:rPr>
            </w:pPr>
            <w:r>
              <w:rPr>
                <w:rFonts w:ascii="Times New Roman" w:hAnsi="Times New Roman"/>
                <w:color w:val="000000"/>
                <w:sz w:val="18"/>
                <w:szCs w:val="18"/>
              </w:rPr>
              <w:t>具有左室肥大浊音界的表现；</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670685" cy="1258570"/>
                  <wp:effectExtent l="0" t="0" r="5715" b="17780"/>
                  <wp:docPr id="6145" name="Picture 1" descr="气胸叩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Picture 1" descr="气胸叩诊"/>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70685" cy="125857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低位包扎模型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NUS0300039ADC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w:t>
            </w:r>
            <w:r>
              <w:rPr>
                <w:rFonts w:ascii="Times New Roman" w:hAnsi="Times New Roman"/>
                <w:color w:val="000000"/>
                <w:sz w:val="18"/>
                <w:szCs w:val="18"/>
              </w:rPr>
              <w:t>模拟</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男性下半身结构，从剑突下至双下肢，皮肤光滑平整；仰卧位，有明确的体表结构：</w:t>
            </w:r>
            <w:proofErr w:type="gramStart"/>
            <w:r>
              <w:rPr>
                <w:rFonts w:ascii="Times New Roman" w:hAnsi="Times New Roman"/>
                <w:color w:val="000000"/>
                <w:sz w:val="18"/>
                <w:szCs w:val="18"/>
              </w:rPr>
              <w:t>脐</w:t>
            </w:r>
            <w:proofErr w:type="gramEnd"/>
            <w:r>
              <w:rPr>
                <w:rFonts w:ascii="Times New Roman" w:hAnsi="Times New Roman"/>
                <w:color w:val="000000"/>
                <w:sz w:val="18"/>
                <w:szCs w:val="18"/>
              </w:rPr>
              <w:t>、髂前上棘、外生殖器、臀裂；</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右肢为从膝以下截断的截肢；左肢为大腿中部截断的截肢，可进行残肢的包扎；</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在此模型的各个部位上可完成环形、斜形、螺旋形包扎、螺旋形反折、</w:t>
            </w:r>
            <w:r>
              <w:rPr>
                <w:rFonts w:ascii="Times New Roman" w:hAnsi="Times New Roman"/>
                <w:color w:val="000000"/>
                <w:sz w:val="18"/>
                <w:szCs w:val="18"/>
              </w:rPr>
              <w:t xml:space="preserve">8 </w:t>
            </w:r>
            <w:r>
              <w:rPr>
                <w:rFonts w:ascii="Times New Roman" w:hAnsi="Times New Roman"/>
                <w:color w:val="000000"/>
                <w:sz w:val="18"/>
                <w:szCs w:val="18"/>
              </w:rPr>
              <w:t>字、回返包扎；可进行腹部多头带包扎。</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产品尺寸：</w:t>
            </w:r>
            <w:r>
              <w:rPr>
                <w:rFonts w:ascii="Times New Roman" w:hAnsi="Times New Roman"/>
                <w:color w:val="000000"/>
                <w:sz w:val="18"/>
                <w:szCs w:val="18"/>
              </w:rPr>
              <w:t xml:space="preserve"> 900×320×240mm</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8"/>
                <w:szCs w:val="18"/>
              </w:rPr>
              <w:t>产品重量：</w:t>
            </w:r>
            <w:r>
              <w:rPr>
                <w:rFonts w:ascii="Times New Roman" w:hAnsi="Times New Roman"/>
                <w:color w:val="000000"/>
                <w:sz w:val="18"/>
                <w:szCs w:val="18"/>
              </w:rPr>
              <w:t>6kg</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440815" cy="979805"/>
                  <wp:effectExtent l="0" t="0" r="6985" b="10795"/>
                  <wp:docPr id="71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图片 4"/>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979805"/>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高位包扎模型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NUS0300038ADC</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 </w:t>
            </w:r>
          </w:p>
          <w:p w:rsidR="00CA1CE5" w:rsidRDefault="00CA1CE5">
            <w:pPr>
              <w:pStyle w:val="a3"/>
              <w:widowControl/>
              <w:rPr>
                <w:rFonts w:ascii="宋体" w:eastAsia="宋体" w:hAnsi="宋体" w:cs="宋体"/>
                <w:color w:val="000000"/>
                <w:sz w:val="18"/>
                <w:szCs w:val="18"/>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模拟了</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成年女性上半身结构，从头至腰；</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皮肤光滑平整、五官精致，有明确的体表结构；</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右臂为全肢，肩、肘关节可活动，当上肢骨折固定时，可摆成上肢的功能位置。练习右手食指截指的包扎；左臂为肘上截肢，可进行残肢的包扎练习。</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可进行锁骨、前臂、肱骨骨折的固定操作。</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在此模型的各个部位上可完成各种绷带包扎：环形、斜形</w:t>
            </w:r>
            <w:r>
              <w:rPr>
                <w:rFonts w:ascii="Times New Roman" w:hAnsi="Times New Roman"/>
                <w:color w:val="000000"/>
                <w:sz w:val="18"/>
                <w:szCs w:val="18"/>
              </w:rPr>
              <w:t xml:space="preserve"> </w:t>
            </w:r>
            <w:r>
              <w:rPr>
                <w:rFonts w:ascii="Times New Roman" w:hAnsi="Times New Roman"/>
                <w:color w:val="000000"/>
                <w:sz w:val="18"/>
                <w:szCs w:val="18"/>
              </w:rPr>
              <w:t>、螺旋形包扎、螺旋形反折、</w:t>
            </w:r>
            <w:r>
              <w:rPr>
                <w:rFonts w:ascii="Times New Roman" w:hAnsi="Times New Roman"/>
                <w:color w:val="000000"/>
                <w:sz w:val="18"/>
                <w:szCs w:val="18"/>
              </w:rPr>
              <w:t>8</w:t>
            </w:r>
            <w:r>
              <w:rPr>
                <w:rFonts w:ascii="Times New Roman" w:hAnsi="Times New Roman"/>
                <w:color w:val="000000"/>
                <w:sz w:val="18"/>
                <w:szCs w:val="18"/>
              </w:rPr>
              <w:t>字、回返包扎；可完成头、颈、眼、耳、下颌、乳房等部位的三角</w:t>
            </w:r>
            <w:proofErr w:type="gramStart"/>
            <w:r>
              <w:rPr>
                <w:rFonts w:ascii="Times New Roman" w:hAnsi="Times New Roman"/>
                <w:color w:val="000000"/>
                <w:sz w:val="18"/>
                <w:szCs w:val="18"/>
              </w:rPr>
              <w:t>巾</w:t>
            </w:r>
            <w:proofErr w:type="gramEnd"/>
            <w:r>
              <w:rPr>
                <w:rFonts w:ascii="Times New Roman" w:hAnsi="Times New Roman"/>
                <w:color w:val="000000"/>
                <w:sz w:val="18"/>
                <w:szCs w:val="18"/>
              </w:rPr>
              <w:t>包扎；可进行胸部多头带包扎</w:t>
            </w:r>
            <w:r>
              <w:rPr>
                <w:rFonts w:ascii="Times New Roman" w:hAnsi="Times New Roman"/>
                <w:color w:val="000000"/>
                <w:sz w:val="18"/>
                <w:szCs w:val="18"/>
              </w:rPr>
              <w:t>.</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700*600*300mm</w:t>
            </w:r>
          </w:p>
          <w:p w:rsidR="00CA1CE5" w:rsidRDefault="008B5440">
            <w:pPr>
              <w:pStyle w:val="a3"/>
              <w:widowControl/>
              <w:numPr>
                <w:ilvl w:val="0"/>
                <w:numId w:val="7"/>
              </w:numPr>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8kg</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310005" cy="1828800"/>
                  <wp:effectExtent l="0" t="0" r="4445" b="0"/>
                  <wp:docPr id="8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图片 1"/>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0005" cy="182880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针刺训练手臂模型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CMS0300013ADC</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 </w:t>
            </w:r>
          </w:p>
          <w:p w:rsidR="00CA1CE5" w:rsidRDefault="00CA1CE5">
            <w:pPr>
              <w:pStyle w:val="a3"/>
              <w:widowControl/>
              <w:rPr>
                <w:rFonts w:ascii="宋体" w:eastAsia="宋体" w:hAnsi="宋体" w:cs="宋体"/>
                <w:color w:val="000000"/>
                <w:sz w:val="18"/>
                <w:szCs w:val="18"/>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模拟</w:t>
            </w:r>
            <w:proofErr w:type="gramStart"/>
            <w:r>
              <w:rPr>
                <w:rFonts w:ascii="Times New Roman" w:hAnsi="Times New Roman"/>
                <w:color w:val="000000"/>
                <w:sz w:val="18"/>
                <w:szCs w:val="18"/>
              </w:rPr>
              <w:t>一</w:t>
            </w:r>
            <w:proofErr w:type="gramEnd"/>
            <w:r>
              <w:rPr>
                <w:rFonts w:ascii="Times New Roman" w:hAnsi="Times New Roman"/>
                <w:color w:val="000000"/>
                <w:sz w:val="18"/>
                <w:szCs w:val="18"/>
              </w:rPr>
              <w:t>成人手臂；</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手臂外皮采用高仿真性材质制作，有皮肤纹理，触之柔软，手感真实；</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解剖结构包括尺骨、挠骨、尺骨鹰嘴等；</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可以进行上肢常用</w:t>
            </w:r>
            <w:proofErr w:type="gramStart"/>
            <w:r>
              <w:rPr>
                <w:rFonts w:ascii="Times New Roman" w:hAnsi="Times New Roman"/>
                <w:color w:val="000000"/>
                <w:sz w:val="18"/>
                <w:szCs w:val="18"/>
              </w:rPr>
              <w:t>穴</w:t>
            </w:r>
            <w:proofErr w:type="gramEnd"/>
            <w:r>
              <w:rPr>
                <w:rFonts w:ascii="Times New Roman" w:hAnsi="Times New Roman"/>
                <w:color w:val="000000"/>
                <w:sz w:val="18"/>
                <w:szCs w:val="18"/>
              </w:rPr>
              <w:t>42</w:t>
            </w:r>
            <w:r>
              <w:rPr>
                <w:rFonts w:ascii="Times New Roman" w:hAnsi="Times New Roman"/>
                <w:color w:val="000000"/>
                <w:sz w:val="18"/>
                <w:szCs w:val="18"/>
              </w:rPr>
              <w:t>个以上，如合谷、曲池、</w:t>
            </w:r>
            <w:proofErr w:type="gramStart"/>
            <w:r>
              <w:rPr>
                <w:rFonts w:ascii="Times New Roman" w:hAnsi="Times New Roman"/>
                <w:color w:val="000000"/>
                <w:sz w:val="18"/>
                <w:szCs w:val="18"/>
              </w:rPr>
              <w:t>列缺及上肢</w:t>
            </w:r>
            <w:proofErr w:type="gramEnd"/>
            <w:r>
              <w:rPr>
                <w:rFonts w:ascii="Times New Roman" w:hAnsi="Times New Roman"/>
                <w:color w:val="000000"/>
                <w:sz w:val="18"/>
                <w:szCs w:val="18"/>
              </w:rPr>
              <w:t>五</w:t>
            </w:r>
            <w:proofErr w:type="gramStart"/>
            <w:r>
              <w:rPr>
                <w:rFonts w:ascii="Times New Roman" w:hAnsi="Times New Roman"/>
                <w:color w:val="000000"/>
                <w:sz w:val="18"/>
                <w:szCs w:val="18"/>
              </w:rPr>
              <w:t>腧</w:t>
            </w:r>
            <w:proofErr w:type="gramEnd"/>
            <w:r>
              <w:rPr>
                <w:rFonts w:ascii="Times New Roman" w:hAnsi="Times New Roman"/>
                <w:color w:val="000000"/>
                <w:sz w:val="18"/>
                <w:szCs w:val="18"/>
              </w:rPr>
              <w:t>穴等穴位的定位及针刺示教、练习及考核；</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可以进行多种针刺方法的训练，针刺手感较为真实；</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各穴位采用隐性标记方法，可在训练或考核中根据需要有选择的显现标记的穴位，也可对穴位的定位及针刺进行检测。</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180*200*840mm</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产品重量：</w:t>
            </w:r>
            <w:r>
              <w:rPr>
                <w:rFonts w:ascii="Times New Roman" w:hAnsi="Times New Roman"/>
                <w:color w:val="000000"/>
                <w:sz w:val="18"/>
                <w:szCs w:val="18"/>
              </w:rPr>
              <w:t>2.5kg</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506855" cy="1127760"/>
                  <wp:effectExtent l="0" t="0" r="17145" b="15240"/>
                  <wp:docPr id="9217" name="Picture 1" descr="针刺训练手臂模型c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descr="针刺训练手臂模型cpt"/>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855" cy="112776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针灸臀部训练模型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CMS0300019ADC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．模型外观：成人男性臀部，从腰部到大腿上</w:t>
            </w:r>
            <w:r>
              <w:rPr>
                <w:rFonts w:ascii="Times New Roman" w:hAnsi="Times New Roman"/>
                <w:color w:val="000000"/>
                <w:sz w:val="18"/>
                <w:szCs w:val="18"/>
              </w:rPr>
              <w:t>1/3</w:t>
            </w:r>
            <w:r>
              <w:rPr>
                <w:rFonts w:ascii="Times New Roman" w:hAnsi="Times New Roman"/>
                <w:color w:val="000000"/>
                <w:sz w:val="18"/>
                <w:szCs w:val="18"/>
              </w:rPr>
              <w:t>，有</w:t>
            </w:r>
            <w:proofErr w:type="gramStart"/>
            <w:r>
              <w:rPr>
                <w:rFonts w:ascii="Times New Roman" w:hAnsi="Times New Roman"/>
                <w:color w:val="000000"/>
                <w:sz w:val="18"/>
                <w:szCs w:val="18"/>
              </w:rPr>
              <w:t>脐</w:t>
            </w:r>
            <w:proofErr w:type="gramEnd"/>
            <w:r>
              <w:rPr>
                <w:rFonts w:ascii="Times New Roman" w:hAnsi="Times New Roman"/>
                <w:color w:val="000000"/>
                <w:sz w:val="18"/>
                <w:szCs w:val="18"/>
              </w:rPr>
              <w:t>、耻骨联合上缘、腹股沟、髂前上棘、髂后上棘、臀裂的体表标志；</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．手感真实，外皮柔软，臀部按压可触及骨盆；</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．常用穴位</w:t>
            </w:r>
            <w:r>
              <w:rPr>
                <w:rFonts w:ascii="Times New Roman" w:hAnsi="Times New Roman"/>
                <w:color w:val="000000"/>
                <w:sz w:val="18"/>
                <w:szCs w:val="18"/>
              </w:rPr>
              <w:t>20</w:t>
            </w:r>
            <w:r>
              <w:rPr>
                <w:rFonts w:ascii="Times New Roman" w:hAnsi="Times New Roman"/>
                <w:color w:val="000000"/>
                <w:sz w:val="18"/>
                <w:szCs w:val="18"/>
              </w:rPr>
              <w:t>个，如环跳、长强、会阳、神阙、关元等穴位的定位及针刺示教、练习及考核；</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．可以进行多种针刺方法的训练，针刺手感较为真实；</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8"/>
                <w:szCs w:val="18"/>
              </w:rPr>
              <w:t>．各穴位采用隐性标记方法，可在训练或考核中根据需要有选择的显现标记的穴位，也可对穴位的定位及针刺进行检测。</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．产品尺寸：</w:t>
            </w:r>
            <w:r>
              <w:rPr>
                <w:rFonts w:ascii="Times New Roman" w:hAnsi="Times New Roman"/>
                <w:color w:val="000000"/>
                <w:sz w:val="18"/>
                <w:szCs w:val="18"/>
              </w:rPr>
              <w:t>390*400*220mm</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443355" cy="962660"/>
                  <wp:effectExtent l="0" t="0" r="4445" b="8890"/>
                  <wp:docPr id="10241" name="图片 5" descr="针灸臀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 name="图片 5" descr="针灸臀部"/>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3355" cy="962660"/>
                          </a:xfrm>
                          <a:prstGeom prst="rect">
                            <a:avLst/>
                          </a:prstGeom>
                          <a:noFill/>
                        </pic:spPr>
                      </pic:pic>
                    </a:graphicData>
                  </a:graphic>
                </wp:inline>
              </w:drawing>
            </w:r>
          </w:p>
        </w:tc>
      </w:tr>
      <w:tr w:rsidR="00CA1CE5">
        <w:trPr>
          <w:trHeight w:val="414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针灸头部训练模型</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CMS0300018ADC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．模</w:t>
            </w:r>
            <w:r>
              <w:rPr>
                <w:rFonts w:ascii="Times New Roman" w:hAnsi="Times New Roman"/>
                <w:color w:val="000000"/>
                <w:sz w:val="18"/>
                <w:szCs w:val="18"/>
              </w:rPr>
              <w:t>型外观：成人男性头颈部，有头盖骨、颧骨、下颌骨的骨性标志，有正常人头部的外部特征标志如五官、发迹、眉毛等；</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．手感真实，外皮柔软，头顶部按压可触及骨感；</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．常用穴位</w:t>
            </w:r>
            <w:r>
              <w:rPr>
                <w:rFonts w:ascii="Times New Roman" w:hAnsi="Times New Roman"/>
                <w:color w:val="000000"/>
                <w:sz w:val="18"/>
                <w:szCs w:val="18"/>
              </w:rPr>
              <w:t>20</w:t>
            </w:r>
            <w:r>
              <w:rPr>
                <w:rFonts w:ascii="Times New Roman" w:hAnsi="Times New Roman"/>
                <w:color w:val="000000"/>
                <w:sz w:val="18"/>
                <w:szCs w:val="18"/>
              </w:rPr>
              <w:t>个，如百会，四神聪，太阳，风池，头维，率谷等穴位的定位及针刺示教、练习及考核；</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．可以进行多种针刺方法的训练，针刺手感较为真实；</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8"/>
                <w:szCs w:val="18"/>
              </w:rPr>
              <w:t>．各穴位采用隐性标记方法，可在训练或考核中根据需要有选择的显现标记的穴位，也可对穴位的定位及针刺进行检测。</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．产品尺寸：</w:t>
            </w:r>
            <w:r>
              <w:rPr>
                <w:rFonts w:ascii="Times New Roman" w:hAnsi="Times New Roman"/>
                <w:color w:val="000000"/>
                <w:sz w:val="18"/>
                <w:szCs w:val="18"/>
              </w:rPr>
              <w:t>350*200*200mm</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571625" cy="1052195"/>
                  <wp:effectExtent l="0" t="0" r="0" b="14605"/>
                  <wp:docPr id="11265" name="图片 4" descr="IMG_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图片 4" descr="IMG_7901"/>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052195"/>
                          </a:xfrm>
                          <a:prstGeom prst="rect">
                            <a:avLst/>
                          </a:prstGeom>
                          <a:noFill/>
                        </pic:spPr>
                      </pic:pic>
                    </a:graphicData>
                  </a:graphic>
                </wp:inline>
              </w:drawing>
            </w:r>
          </w:p>
        </w:tc>
      </w:tr>
      <w:tr w:rsidR="00CA1CE5">
        <w:trPr>
          <w:trHeight w:val="427"/>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针刺训练模块</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CMS0300008ADC</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 </w:t>
            </w:r>
          </w:p>
          <w:p w:rsidR="00CA1CE5" w:rsidRDefault="00CA1CE5">
            <w:pPr>
              <w:pStyle w:val="a3"/>
              <w:widowControl/>
              <w:rPr>
                <w:rFonts w:ascii="宋体" w:eastAsia="宋体" w:hAnsi="宋体" w:cs="宋体"/>
                <w:color w:val="000000"/>
                <w:sz w:val="18"/>
                <w:szCs w:val="18"/>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解剖层次清晰，有皮肤、皮下组织、肌肉及骨组织结构；</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外观设计逼真，有皮肤纹理，操作面模拟人体体表弧度，外形、柔韧度及操作手感具有传统练</w:t>
            </w:r>
            <w:proofErr w:type="gramStart"/>
            <w:r>
              <w:rPr>
                <w:rFonts w:ascii="Times New Roman" w:hAnsi="Times New Roman"/>
                <w:color w:val="000000"/>
                <w:sz w:val="18"/>
                <w:szCs w:val="18"/>
              </w:rPr>
              <w:t>针垫如</w:t>
            </w:r>
            <w:proofErr w:type="gramEnd"/>
            <w:r>
              <w:rPr>
                <w:rFonts w:ascii="Times New Roman" w:hAnsi="Times New Roman"/>
                <w:color w:val="000000"/>
                <w:sz w:val="18"/>
                <w:szCs w:val="18"/>
              </w:rPr>
              <w:t>纸垫、棉花垫等所没有的临床真实感；</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可进行多种进针法如单手进针、双手进针、</w:t>
            </w:r>
            <w:proofErr w:type="gramStart"/>
            <w:r>
              <w:rPr>
                <w:rFonts w:ascii="Times New Roman" w:hAnsi="Times New Roman"/>
                <w:color w:val="000000"/>
                <w:sz w:val="18"/>
                <w:szCs w:val="18"/>
              </w:rPr>
              <w:t>指切进针</w:t>
            </w:r>
            <w:proofErr w:type="gramEnd"/>
            <w:r>
              <w:rPr>
                <w:rFonts w:ascii="Times New Roman" w:hAnsi="Times New Roman"/>
                <w:color w:val="000000"/>
                <w:sz w:val="18"/>
                <w:szCs w:val="18"/>
              </w:rPr>
              <w:t>、夹持进针的示教和练习，传统练</w:t>
            </w:r>
            <w:proofErr w:type="gramStart"/>
            <w:r>
              <w:rPr>
                <w:rFonts w:ascii="Times New Roman" w:hAnsi="Times New Roman"/>
                <w:color w:val="000000"/>
                <w:sz w:val="18"/>
                <w:szCs w:val="18"/>
              </w:rPr>
              <w:t>针垫不能</w:t>
            </w:r>
            <w:proofErr w:type="gramEnd"/>
            <w:r>
              <w:rPr>
                <w:rFonts w:ascii="Times New Roman" w:hAnsi="Times New Roman"/>
                <w:color w:val="000000"/>
                <w:sz w:val="18"/>
                <w:szCs w:val="18"/>
              </w:rPr>
              <w:t>进行训练和演示的手法如舒张进针、提捏进针及针管进针等，都可以在该仿真模块上实现，而且进针有真实的进针突破感；</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可进行多种行针法的示教和练习，如提插法、捻转法、各种辅助手法（循法、弹法、刮法、摇法等）及补泻手法的练习，行针时针下有明显的针下得气沉紧感；</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结构简单，便于卸装，有轻便稳固的高分子材料底座，保持操作的稳定性，便于示教和练习；</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产品尺寸：</w:t>
            </w:r>
            <w:r>
              <w:rPr>
                <w:rFonts w:ascii="Times New Roman" w:hAnsi="Times New Roman"/>
                <w:color w:val="000000"/>
                <w:sz w:val="18"/>
                <w:szCs w:val="18"/>
              </w:rPr>
              <w:t>170*100*50mm</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lastRenderedPageBreak/>
              <w:t>产品重量：</w:t>
            </w:r>
            <w:r>
              <w:rPr>
                <w:rFonts w:ascii="Times New Roman" w:hAnsi="Times New Roman"/>
                <w:color w:val="000000"/>
                <w:sz w:val="18"/>
                <w:szCs w:val="18"/>
              </w:rPr>
              <w:t>0.3kg</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lastRenderedPageBreak/>
              <w:drawing>
                <wp:inline distT="0" distB="0" distL="114300" distR="114300">
                  <wp:extent cx="1352550" cy="886460"/>
                  <wp:effectExtent l="0" t="0" r="0" b="8890"/>
                  <wp:docPr id="12289" name="图片 126" descr="针刺训练模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 name="图片 126" descr="针刺训练模块.jpg"/>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886460"/>
                          </a:xfrm>
                          <a:prstGeom prst="rect">
                            <a:avLst/>
                          </a:prstGeom>
                          <a:noFill/>
                        </pic:spPr>
                      </pic:pic>
                    </a:graphicData>
                  </a:graphic>
                </wp:inline>
              </w:drawing>
            </w:r>
          </w:p>
        </w:tc>
      </w:tr>
      <w:tr w:rsidR="00CA1CE5">
        <w:trPr>
          <w:trHeight w:val="9463"/>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脉象采集仪</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CMI0300014ADC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主机、传感器、内置数据处理系统组成；</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采用空气动力</w:t>
            </w:r>
            <w:proofErr w:type="gramStart"/>
            <w:r>
              <w:rPr>
                <w:rFonts w:ascii="Times New Roman" w:hAnsi="Times New Roman"/>
                <w:color w:val="000000"/>
                <w:sz w:val="18"/>
                <w:szCs w:val="18"/>
              </w:rPr>
              <w:t>源气控</w:t>
            </w:r>
            <w:proofErr w:type="gramEnd"/>
            <w:r>
              <w:rPr>
                <w:rFonts w:ascii="Times New Roman" w:hAnsi="Times New Roman"/>
                <w:color w:val="000000"/>
                <w:sz w:val="18"/>
                <w:szCs w:val="18"/>
              </w:rPr>
              <w:t>加压模式，双重压力控制技术，对中医脉象的位、数、形、势等参数进行分析；</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脉搏采集部件符合人体工程学设计要求，在准确的取脉定位之后，按照中医举、按、寻的诊脉过程，减少人为因素的干扰，进行脉象实施采集；</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单机模式可显示和打印系列脉图，联机模式可对脉象进行智能判断并出具分析报告；</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8"/>
                <w:szCs w:val="18"/>
              </w:rPr>
              <w:t>能实时显示、存储</w:t>
            </w:r>
            <w:proofErr w:type="gramStart"/>
            <w:r>
              <w:rPr>
                <w:rFonts w:ascii="Times New Roman" w:hAnsi="Times New Roman"/>
                <w:color w:val="000000"/>
                <w:sz w:val="18"/>
                <w:szCs w:val="18"/>
              </w:rPr>
              <w:t>数字化脉波信号</w:t>
            </w:r>
            <w:proofErr w:type="gramEnd"/>
            <w:r>
              <w:rPr>
                <w:rFonts w:ascii="Times New Roman" w:hAnsi="Times New Roman"/>
                <w:color w:val="000000"/>
                <w:sz w:val="18"/>
                <w:szCs w:val="18"/>
              </w:rPr>
              <w:t>，自动判读脉象的位、数、形、势，</w:t>
            </w:r>
            <w:proofErr w:type="gramStart"/>
            <w:r>
              <w:rPr>
                <w:rFonts w:ascii="Times New Roman" w:hAnsi="Times New Roman"/>
                <w:color w:val="000000"/>
                <w:sz w:val="18"/>
                <w:szCs w:val="18"/>
              </w:rPr>
              <w:t>识别脉图特征参数</w:t>
            </w:r>
            <w:proofErr w:type="gramEnd"/>
            <w:r>
              <w:rPr>
                <w:rFonts w:ascii="Times New Roman" w:hAnsi="Times New Roman"/>
                <w:color w:val="000000"/>
                <w:sz w:val="18"/>
                <w:szCs w:val="18"/>
              </w:rPr>
              <w:t>；</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能显示和打印</w:t>
            </w:r>
            <w:r>
              <w:rPr>
                <w:rFonts w:ascii="Times New Roman" w:hAnsi="Times New Roman"/>
                <w:color w:val="000000"/>
                <w:sz w:val="18"/>
                <w:szCs w:val="18"/>
              </w:rPr>
              <w:t>30</w:t>
            </w:r>
            <w:r>
              <w:rPr>
                <w:rFonts w:ascii="Times New Roman" w:hAnsi="Times New Roman"/>
                <w:color w:val="000000"/>
                <w:sz w:val="18"/>
                <w:szCs w:val="18"/>
              </w:rPr>
              <w:t>秒</w:t>
            </w:r>
            <w:proofErr w:type="gramStart"/>
            <w:r>
              <w:rPr>
                <w:rFonts w:ascii="Times New Roman" w:hAnsi="Times New Roman"/>
                <w:color w:val="000000"/>
                <w:sz w:val="18"/>
                <w:szCs w:val="18"/>
              </w:rPr>
              <w:t>脉波趋势</w:t>
            </w:r>
            <w:proofErr w:type="gramEnd"/>
            <w:r>
              <w:rPr>
                <w:rFonts w:ascii="Times New Roman" w:hAnsi="Times New Roman"/>
                <w:color w:val="000000"/>
                <w:sz w:val="18"/>
                <w:szCs w:val="18"/>
              </w:rPr>
              <w:t>图及其特征参数、</w:t>
            </w:r>
            <w:proofErr w:type="gramStart"/>
            <w:r>
              <w:rPr>
                <w:rFonts w:ascii="Times New Roman" w:hAnsi="Times New Roman"/>
                <w:color w:val="000000"/>
                <w:sz w:val="18"/>
                <w:szCs w:val="18"/>
              </w:rPr>
              <w:t>脉幅趋势</w:t>
            </w:r>
            <w:proofErr w:type="gramEnd"/>
            <w:r>
              <w:rPr>
                <w:rFonts w:ascii="Times New Roman" w:hAnsi="Times New Roman"/>
                <w:color w:val="000000"/>
                <w:sz w:val="18"/>
                <w:szCs w:val="18"/>
              </w:rPr>
              <w:t>图等组成</w:t>
            </w:r>
            <w:proofErr w:type="gramStart"/>
            <w:r>
              <w:rPr>
                <w:rFonts w:ascii="Times New Roman" w:hAnsi="Times New Roman"/>
                <w:color w:val="000000"/>
                <w:sz w:val="18"/>
                <w:szCs w:val="18"/>
              </w:rPr>
              <w:t>的脉图检测</w:t>
            </w:r>
            <w:proofErr w:type="gramEnd"/>
            <w:r>
              <w:rPr>
                <w:rFonts w:ascii="Times New Roman" w:hAnsi="Times New Roman"/>
                <w:color w:val="000000"/>
                <w:sz w:val="18"/>
                <w:szCs w:val="18"/>
              </w:rPr>
              <w:t>报告；</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7.</w:t>
            </w:r>
            <w:r>
              <w:rPr>
                <w:rFonts w:ascii="Times New Roman" w:hAnsi="Times New Roman"/>
                <w:color w:val="000000"/>
                <w:sz w:val="18"/>
                <w:szCs w:val="18"/>
              </w:rPr>
              <w:t>根据脉象提示的动脉系统张力、阻力、自律神经平衡状态和辨证结论等组成的临床辅助诊断报告；</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8.</w:t>
            </w:r>
            <w:r>
              <w:rPr>
                <w:rFonts w:ascii="Times New Roman" w:hAnsi="Times New Roman"/>
                <w:color w:val="000000"/>
                <w:sz w:val="18"/>
                <w:szCs w:val="18"/>
              </w:rPr>
              <w:t>可将脉象信息接入医院信息系统储存病例，提供病例查找、信息回放、历次数据对比等功能，最大程度满足医生的应用需求</w:t>
            </w:r>
            <w:r>
              <w:rPr>
                <w:rFonts w:ascii="Times New Roman" w:hAnsi="Times New Roman"/>
                <w:color w:val="000000"/>
                <w:sz w:val="18"/>
                <w:szCs w:val="18"/>
              </w:rPr>
              <w:t>,</w:t>
            </w:r>
            <w:r>
              <w:rPr>
                <w:rFonts w:ascii="Times New Roman" w:hAnsi="Times New Roman"/>
                <w:color w:val="000000"/>
                <w:sz w:val="18"/>
                <w:szCs w:val="18"/>
              </w:rPr>
              <w:t>可广泛应用于临床辨证、健康体检、疗效评估及中医教学等不同领域</w:t>
            </w:r>
            <w:r>
              <w:rPr>
                <w:rFonts w:ascii="Times New Roman" w:hAnsi="Times New Roman"/>
                <w:color w:val="000000"/>
                <w:sz w:val="18"/>
                <w:szCs w:val="18"/>
              </w:rPr>
              <w:t>。</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pPr>
            <w:r>
              <w:rPr>
                <w:noProof/>
              </w:rPr>
              <w:drawing>
                <wp:inline distT="0" distB="0" distL="114300" distR="114300">
                  <wp:extent cx="1607820" cy="1061720"/>
                  <wp:effectExtent l="0" t="0" r="11430" b="5080"/>
                  <wp:docPr id="13313" name="图片 358" descr="IMG_3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图片 358" descr="IMG_3345.jpg"/>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07820" cy="1061720"/>
                          </a:xfrm>
                          <a:prstGeom prst="rect">
                            <a:avLst/>
                          </a:prstGeom>
                          <a:noFill/>
                        </pic:spPr>
                      </pic:pic>
                    </a:graphicData>
                  </a:graphic>
                </wp:inline>
              </w:drawing>
            </w:r>
          </w:p>
        </w:tc>
      </w:tr>
      <w:tr w:rsidR="00CA1CE5">
        <w:trPr>
          <w:trHeight w:val="90"/>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脊髓损伤搬运模型人</w:t>
            </w:r>
          </w:p>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t>EMI0300026ADC</w:t>
            </w:r>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本模型是一款高端整体仿真护理人；</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模型颈部的高级电子感应装置，能够感应颈部抬高的角度，一旦搬运过程中颈部抬高的角度大于</w:t>
            </w:r>
            <w:r>
              <w:rPr>
                <w:rFonts w:ascii="Times New Roman" w:hAnsi="Times New Roman"/>
                <w:color w:val="000000"/>
                <w:sz w:val="18"/>
                <w:szCs w:val="18"/>
              </w:rPr>
              <w:t xml:space="preserve">30 </w:t>
            </w:r>
            <w:r>
              <w:rPr>
                <w:rFonts w:ascii="Times New Roman" w:hAnsi="Times New Roman"/>
                <w:color w:val="000000"/>
                <w:sz w:val="18"/>
                <w:szCs w:val="18"/>
              </w:rPr>
              <w:t>度，即有感应器报警；</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模型腰部的高级电子感应装置，能够感应腰部弯曲，有感应器报警；</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模型人可以配套使用所有的骨折支具；</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8"/>
                <w:szCs w:val="18"/>
              </w:rPr>
              <w:t>操作时一定要根据急救时各种操作所有</w:t>
            </w:r>
            <w:r>
              <w:rPr>
                <w:rFonts w:ascii="Times New Roman" w:hAnsi="Times New Roman"/>
                <w:color w:val="000000"/>
                <w:sz w:val="18"/>
                <w:szCs w:val="18"/>
              </w:rPr>
              <w:lastRenderedPageBreak/>
              <w:t>的注意事项要求进行训练；</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此模型可以广泛用于各种急救教学及实践实际操作时使用。</w:t>
            </w:r>
          </w:p>
          <w:p w:rsidR="00CA1CE5" w:rsidRDefault="00CA1CE5">
            <w:pPr>
              <w:pStyle w:val="a3"/>
              <w:widowControl/>
              <w:rPr>
                <w:rFonts w:ascii="Times New Roman" w:hAnsi="Times New Roman"/>
                <w:color w:val="000000"/>
                <w:sz w:val="18"/>
                <w:szCs w:val="18"/>
              </w:rPr>
            </w:pP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jc w:val="center"/>
            </w:pPr>
            <w:r>
              <w:rPr>
                <w:noProof/>
              </w:rPr>
              <w:lastRenderedPageBreak/>
              <w:drawing>
                <wp:inline distT="0" distB="0" distL="114300" distR="114300">
                  <wp:extent cx="1547495" cy="1049020"/>
                  <wp:effectExtent l="0" t="0" r="14605" b="17780"/>
                  <wp:docPr id="143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图片 2"/>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7495" cy="1049020"/>
                          </a:xfrm>
                          <a:prstGeom prst="rect">
                            <a:avLst/>
                          </a:prstGeom>
                          <a:noFill/>
                        </pic:spPr>
                      </pic:pic>
                    </a:graphicData>
                  </a:graphic>
                </wp:inline>
              </w:drawing>
            </w:r>
          </w:p>
        </w:tc>
      </w:tr>
      <w:tr w:rsidR="00CA1CE5">
        <w:trPr>
          <w:trHeight w:val="2023"/>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宋体" w:eastAsia="宋体" w:hAnsi="宋体" w:cs="宋体"/>
                <w:color w:val="000000"/>
                <w:sz w:val="18"/>
                <w:szCs w:val="18"/>
              </w:rPr>
            </w:pPr>
            <w:r>
              <w:rPr>
                <w:rFonts w:ascii="宋体" w:eastAsia="宋体" w:hAnsi="宋体" w:cs="宋体" w:hint="eastAsia"/>
                <w:color w:val="000000"/>
                <w:sz w:val="18"/>
                <w:szCs w:val="18"/>
              </w:rPr>
              <w:lastRenderedPageBreak/>
              <w:t>踝关节穿刺模型</w:t>
            </w:r>
            <w:r>
              <w:rPr>
                <w:rFonts w:ascii="宋体" w:eastAsia="宋体" w:hAnsi="宋体" w:cs="宋体" w:hint="eastAsia"/>
                <w:color w:val="000000"/>
                <w:sz w:val="18"/>
                <w:szCs w:val="18"/>
              </w:rPr>
              <w:t>INI0300024ADC</w:t>
            </w:r>
            <w:bookmarkStart w:id="0" w:name="_GoBack"/>
            <w:bookmarkEnd w:id="0"/>
          </w:p>
        </w:tc>
        <w:tc>
          <w:tcPr>
            <w:tcW w:w="35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模型用于踝关节腔内注射治疗（踝关节损伤或炎症）的示教、训练、考核；</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模型具有仿真人造皮肤，可触摸到踝关节的相关结构，包括：胫骨、腓骨、胫骨（内</w:t>
            </w:r>
            <w:proofErr w:type="gramStart"/>
            <w:r>
              <w:rPr>
                <w:rFonts w:ascii="Times New Roman" w:hAnsi="Times New Roman"/>
                <w:color w:val="000000"/>
                <w:sz w:val="18"/>
                <w:szCs w:val="18"/>
              </w:rPr>
              <w:t>髁</w:t>
            </w:r>
            <w:proofErr w:type="gramEnd"/>
            <w:r>
              <w:rPr>
                <w:rFonts w:ascii="Times New Roman" w:hAnsi="Times New Roman"/>
                <w:color w:val="000000"/>
                <w:sz w:val="18"/>
                <w:szCs w:val="18"/>
              </w:rPr>
              <w:t>）、腓骨（外</w:t>
            </w:r>
            <w:proofErr w:type="gramStart"/>
            <w:r>
              <w:rPr>
                <w:rFonts w:ascii="Times New Roman" w:hAnsi="Times New Roman"/>
                <w:color w:val="000000"/>
                <w:sz w:val="18"/>
                <w:szCs w:val="18"/>
              </w:rPr>
              <w:t>髁</w:t>
            </w:r>
            <w:proofErr w:type="gramEnd"/>
            <w:r>
              <w:rPr>
                <w:rFonts w:ascii="Times New Roman" w:hAnsi="Times New Roman"/>
                <w:color w:val="000000"/>
                <w:sz w:val="18"/>
                <w:szCs w:val="18"/>
              </w:rPr>
              <w:t>）、跟骨、趾骨、趾长伸肌腱（</w:t>
            </w:r>
            <w:r>
              <w:rPr>
                <w:rFonts w:ascii="Times New Roman" w:hAnsi="Times New Roman"/>
                <w:color w:val="000000"/>
                <w:sz w:val="18"/>
                <w:szCs w:val="18"/>
              </w:rPr>
              <w:t>4</w:t>
            </w:r>
            <w:r>
              <w:rPr>
                <w:rFonts w:ascii="Times New Roman" w:hAnsi="Times New Roman"/>
                <w:color w:val="000000"/>
                <w:sz w:val="18"/>
                <w:szCs w:val="18"/>
              </w:rPr>
              <w:t>条）、长伸肌</w:t>
            </w:r>
            <w:proofErr w:type="gramStart"/>
            <w:r>
              <w:rPr>
                <w:rFonts w:ascii="Times New Roman" w:hAnsi="Times New Roman"/>
                <w:color w:val="000000"/>
                <w:sz w:val="18"/>
                <w:szCs w:val="18"/>
              </w:rPr>
              <w:t>腱</w:t>
            </w:r>
            <w:proofErr w:type="gramEnd"/>
            <w:r>
              <w:rPr>
                <w:rFonts w:ascii="Times New Roman" w:hAnsi="Times New Roman"/>
                <w:color w:val="000000"/>
                <w:sz w:val="18"/>
                <w:szCs w:val="18"/>
              </w:rPr>
              <w:t>韧带、跟腱、</w:t>
            </w:r>
            <w:proofErr w:type="gramStart"/>
            <w:r>
              <w:rPr>
                <w:rFonts w:ascii="Times New Roman" w:hAnsi="Times New Roman"/>
                <w:color w:val="000000"/>
                <w:sz w:val="18"/>
                <w:szCs w:val="18"/>
              </w:rPr>
              <w:t>跖</w:t>
            </w:r>
            <w:proofErr w:type="gramEnd"/>
            <w:r>
              <w:rPr>
                <w:rFonts w:ascii="Times New Roman" w:hAnsi="Times New Roman"/>
                <w:color w:val="000000"/>
                <w:sz w:val="18"/>
                <w:szCs w:val="18"/>
              </w:rPr>
              <w:t>腱膜、跗骨窦；</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模型踝关节、</w:t>
            </w:r>
            <w:proofErr w:type="gramStart"/>
            <w:r>
              <w:rPr>
                <w:rFonts w:ascii="Times New Roman" w:hAnsi="Times New Roman"/>
                <w:color w:val="000000"/>
                <w:sz w:val="18"/>
                <w:szCs w:val="18"/>
              </w:rPr>
              <w:t>趾</w:t>
            </w:r>
            <w:proofErr w:type="gramEnd"/>
            <w:r>
              <w:rPr>
                <w:rFonts w:ascii="Times New Roman" w:hAnsi="Times New Roman"/>
                <w:color w:val="000000"/>
                <w:sz w:val="18"/>
                <w:szCs w:val="18"/>
              </w:rPr>
              <w:t>关节可以微动，进行体位调整；</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8"/>
                <w:szCs w:val="18"/>
              </w:rPr>
              <w:t>具有七个穿刺部位：</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跗骨窦；</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踝关节；</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跟骨后滑囊；</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proofErr w:type="gramStart"/>
            <w:r>
              <w:rPr>
                <w:rFonts w:ascii="Times New Roman" w:hAnsi="Times New Roman"/>
                <w:color w:val="000000"/>
                <w:sz w:val="18"/>
                <w:szCs w:val="18"/>
              </w:rPr>
              <w:t>跖</w:t>
            </w:r>
            <w:proofErr w:type="gramEnd"/>
            <w:r>
              <w:rPr>
                <w:rFonts w:ascii="Times New Roman" w:hAnsi="Times New Roman"/>
                <w:color w:val="000000"/>
                <w:sz w:val="18"/>
                <w:szCs w:val="18"/>
              </w:rPr>
              <w:t>腱膜；</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踝管；</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莫顿氏神经瘤；</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 xml:space="preserve">     - </w:t>
            </w:r>
            <w:r>
              <w:rPr>
                <w:rFonts w:ascii="Times New Roman" w:hAnsi="Times New Roman"/>
                <w:color w:val="000000"/>
                <w:sz w:val="18"/>
                <w:szCs w:val="18"/>
              </w:rPr>
              <w:t>跖趾关节</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5.</w:t>
            </w:r>
            <w:proofErr w:type="gramStart"/>
            <w:r>
              <w:rPr>
                <w:rFonts w:ascii="Times New Roman" w:hAnsi="Times New Roman"/>
                <w:color w:val="000000"/>
                <w:sz w:val="18"/>
                <w:szCs w:val="18"/>
              </w:rPr>
              <w:t>面版无开关</w:t>
            </w:r>
            <w:proofErr w:type="gramEnd"/>
            <w:r>
              <w:rPr>
                <w:rFonts w:ascii="Times New Roman" w:hAnsi="Times New Roman"/>
                <w:color w:val="000000"/>
                <w:sz w:val="18"/>
                <w:szCs w:val="18"/>
              </w:rPr>
              <w:t>，下针穿刺感应后，可启动电子设备；</w:t>
            </w:r>
          </w:p>
          <w:p w:rsidR="00CA1CE5" w:rsidRDefault="008B5440">
            <w:pPr>
              <w:pStyle w:val="a3"/>
              <w:widowControl/>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穿刺正确，在小腿断面的面版上有绿色指示灯提示并有声音提示。</w:t>
            </w:r>
          </w:p>
        </w:tc>
        <w:tc>
          <w:tcPr>
            <w:tcW w:w="267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A1CE5" w:rsidRDefault="008B5440">
            <w:pPr>
              <w:pStyle w:val="a3"/>
              <w:widowControl/>
              <w:jc w:val="center"/>
            </w:pPr>
            <w:r>
              <w:rPr>
                <w:noProof/>
              </w:rPr>
              <w:drawing>
                <wp:inline distT="0" distB="0" distL="114300" distR="114300">
                  <wp:extent cx="1667510" cy="1106805"/>
                  <wp:effectExtent l="0" t="0" r="17145" b="8890"/>
                  <wp:docPr id="163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 name="图片 2"/>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5400000">
                            <a:off x="0" y="0"/>
                            <a:ext cx="1667510" cy="1106805"/>
                          </a:xfrm>
                          <a:prstGeom prst="rect">
                            <a:avLst/>
                          </a:prstGeom>
                          <a:noFill/>
                        </pic:spPr>
                      </pic:pic>
                    </a:graphicData>
                  </a:graphic>
                </wp:inline>
              </w:drawing>
            </w:r>
          </w:p>
        </w:tc>
      </w:tr>
    </w:tbl>
    <w:p w:rsidR="00CA1CE5" w:rsidRDefault="00CA1CE5">
      <w:pPr>
        <w:rPr>
          <w:sz w:val="28"/>
          <w:szCs w:val="28"/>
        </w:rPr>
      </w:pPr>
    </w:p>
    <w:sectPr w:rsidR="00CA1CE5" w:rsidSect="00CA1C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913D4"/>
    <w:multiLevelType w:val="singleLevel"/>
    <w:tmpl w:val="58C913D4"/>
    <w:lvl w:ilvl="0">
      <w:start w:val="1"/>
      <w:numFmt w:val="decimal"/>
      <w:lvlText w:val="%1."/>
      <w:lvlJc w:val="left"/>
      <w:pPr>
        <w:ind w:left="425" w:hanging="425"/>
      </w:pPr>
      <w:rPr>
        <w:rFonts w:hint="default"/>
      </w:rPr>
    </w:lvl>
  </w:abstractNum>
  <w:abstractNum w:abstractNumId="1">
    <w:nsid w:val="58C913F7"/>
    <w:multiLevelType w:val="singleLevel"/>
    <w:tmpl w:val="58C913F7"/>
    <w:lvl w:ilvl="0">
      <w:start w:val="1"/>
      <w:numFmt w:val="decimal"/>
      <w:lvlText w:val="%1."/>
      <w:lvlJc w:val="left"/>
      <w:pPr>
        <w:ind w:left="425" w:hanging="425"/>
      </w:pPr>
      <w:rPr>
        <w:rFonts w:hint="default"/>
      </w:rPr>
    </w:lvl>
  </w:abstractNum>
  <w:abstractNum w:abstractNumId="2">
    <w:nsid w:val="58C91408"/>
    <w:multiLevelType w:val="singleLevel"/>
    <w:tmpl w:val="58C91408"/>
    <w:lvl w:ilvl="0">
      <w:start w:val="1"/>
      <w:numFmt w:val="decimal"/>
      <w:lvlText w:val="%1."/>
      <w:lvlJc w:val="left"/>
      <w:pPr>
        <w:ind w:left="425" w:hanging="425"/>
      </w:pPr>
      <w:rPr>
        <w:rFonts w:hint="default"/>
      </w:rPr>
    </w:lvl>
  </w:abstractNum>
  <w:abstractNum w:abstractNumId="3">
    <w:nsid w:val="58C91419"/>
    <w:multiLevelType w:val="singleLevel"/>
    <w:tmpl w:val="58C91419"/>
    <w:lvl w:ilvl="0">
      <w:start w:val="1"/>
      <w:numFmt w:val="decimal"/>
      <w:lvlText w:val="%1."/>
      <w:lvlJc w:val="left"/>
      <w:pPr>
        <w:ind w:left="425" w:hanging="425"/>
      </w:pPr>
      <w:rPr>
        <w:rFonts w:hint="default"/>
      </w:rPr>
    </w:lvl>
  </w:abstractNum>
  <w:abstractNum w:abstractNumId="4">
    <w:nsid w:val="58C91460"/>
    <w:multiLevelType w:val="singleLevel"/>
    <w:tmpl w:val="58C91460"/>
    <w:lvl w:ilvl="0">
      <w:start w:val="1"/>
      <w:numFmt w:val="decimal"/>
      <w:lvlText w:val="%1."/>
      <w:lvlJc w:val="left"/>
      <w:pPr>
        <w:ind w:left="425" w:hanging="425"/>
      </w:pPr>
      <w:rPr>
        <w:rFonts w:hint="default"/>
      </w:rPr>
    </w:lvl>
  </w:abstractNum>
  <w:abstractNum w:abstractNumId="5">
    <w:nsid w:val="58C91472"/>
    <w:multiLevelType w:val="singleLevel"/>
    <w:tmpl w:val="58C91472"/>
    <w:lvl w:ilvl="0">
      <w:start w:val="1"/>
      <w:numFmt w:val="decimal"/>
      <w:lvlText w:val="%1."/>
      <w:lvlJc w:val="left"/>
      <w:pPr>
        <w:ind w:left="425" w:hanging="425"/>
      </w:pPr>
      <w:rPr>
        <w:rFonts w:hint="default"/>
      </w:rPr>
    </w:lvl>
  </w:abstractNum>
  <w:abstractNum w:abstractNumId="6">
    <w:nsid w:val="58C91483"/>
    <w:multiLevelType w:val="singleLevel"/>
    <w:tmpl w:val="58C91483"/>
    <w:lvl w:ilvl="0">
      <w:start w:val="1"/>
      <w:numFmt w:val="decimal"/>
      <w:lvlText w:val="%1."/>
      <w:lvlJc w:val="left"/>
      <w:pPr>
        <w:ind w:left="425" w:hanging="425"/>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32214"/>
    <w:rsid w:val="00007B9A"/>
    <w:rsid w:val="000111A5"/>
    <w:rsid w:val="00030FCB"/>
    <w:rsid w:val="00043835"/>
    <w:rsid w:val="00053382"/>
    <w:rsid w:val="000548B4"/>
    <w:rsid w:val="0006646A"/>
    <w:rsid w:val="00080DA4"/>
    <w:rsid w:val="0008189A"/>
    <w:rsid w:val="0008586E"/>
    <w:rsid w:val="0009041A"/>
    <w:rsid w:val="000C667C"/>
    <w:rsid w:val="000E2E9C"/>
    <w:rsid w:val="00107480"/>
    <w:rsid w:val="0011362B"/>
    <w:rsid w:val="001438C6"/>
    <w:rsid w:val="0015077A"/>
    <w:rsid w:val="00151ED0"/>
    <w:rsid w:val="00173A3F"/>
    <w:rsid w:val="00182B3A"/>
    <w:rsid w:val="002114CF"/>
    <w:rsid w:val="00266FEE"/>
    <w:rsid w:val="002826FE"/>
    <w:rsid w:val="00320DC0"/>
    <w:rsid w:val="00327CFA"/>
    <w:rsid w:val="00352892"/>
    <w:rsid w:val="003A02EC"/>
    <w:rsid w:val="003A3862"/>
    <w:rsid w:val="003B0D59"/>
    <w:rsid w:val="003B442A"/>
    <w:rsid w:val="003F4F89"/>
    <w:rsid w:val="004033A0"/>
    <w:rsid w:val="00455E23"/>
    <w:rsid w:val="00460A79"/>
    <w:rsid w:val="00462926"/>
    <w:rsid w:val="004848DA"/>
    <w:rsid w:val="004B48E8"/>
    <w:rsid w:val="004E0DF6"/>
    <w:rsid w:val="00501CBD"/>
    <w:rsid w:val="005250DE"/>
    <w:rsid w:val="00552F0E"/>
    <w:rsid w:val="005932F6"/>
    <w:rsid w:val="005D2A62"/>
    <w:rsid w:val="005D3EEF"/>
    <w:rsid w:val="005D40F1"/>
    <w:rsid w:val="005D6429"/>
    <w:rsid w:val="005E7B9C"/>
    <w:rsid w:val="005F7E11"/>
    <w:rsid w:val="00633705"/>
    <w:rsid w:val="00643D92"/>
    <w:rsid w:val="00670301"/>
    <w:rsid w:val="00676F52"/>
    <w:rsid w:val="00691A05"/>
    <w:rsid w:val="0069564B"/>
    <w:rsid w:val="00696003"/>
    <w:rsid w:val="006C2033"/>
    <w:rsid w:val="006D1057"/>
    <w:rsid w:val="007069E4"/>
    <w:rsid w:val="00706DC8"/>
    <w:rsid w:val="00741151"/>
    <w:rsid w:val="00765ABA"/>
    <w:rsid w:val="00777CA2"/>
    <w:rsid w:val="00793664"/>
    <w:rsid w:val="007B435B"/>
    <w:rsid w:val="007D1A14"/>
    <w:rsid w:val="007D24AB"/>
    <w:rsid w:val="007D63C9"/>
    <w:rsid w:val="007F2421"/>
    <w:rsid w:val="008123A4"/>
    <w:rsid w:val="00832214"/>
    <w:rsid w:val="0085776C"/>
    <w:rsid w:val="00857805"/>
    <w:rsid w:val="008608F6"/>
    <w:rsid w:val="00871953"/>
    <w:rsid w:val="00877FEE"/>
    <w:rsid w:val="00883F11"/>
    <w:rsid w:val="00890927"/>
    <w:rsid w:val="008922A0"/>
    <w:rsid w:val="00894A0D"/>
    <w:rsid w:val="008A2E89"/>
    <w:rsid w:val="008B5440"/>
    <w:rsid w:val="008D1CFD"/>
    <w:rsid w:val="008D1E1A"/>
    <w:rsid w:val="008D366F"/>
    <w:rsid w:val="008D5628"/>
    <w:rsid w:val="008D7FBC"/>
    <w:rsid w:val="008E207E"/>
    <w:rsid w:val="008E4914"/>
    <w:rsid w:val="008F0F8D"/>
    <w:rsid w:val="009307D7"/>
    <w:rsid w:val="00970E12"/>
    <w:rsid w:val="00993B7C"/>
    <w:rsid w:val="00A30091"/>
    <w:rsid w:val="00A53074"/>
    <w:rsid w:val="00A91A0D"/>
    <w:rsid w:val="00A934F2"/>
    <w:rsid w:val="00AA0EE5"/>
    <w:rsid w:val="00AD3757"/>
    <w:rsid w:val="00AE47EF"/>
    <w:rsid w:val="00B22A39"/>
    <w:rsid w:val="00B35EBB"/>
    <w:rsid w:val="00B5270F"/>
    <w:rsid w:val="00B5477E"/>
    <w:rsid w:val="00B64F5A"/>
    <w:rsid w:val="00BE6388"/>
    <w:rsid w:val="00C12750"/>
    <w:rsid w:val="00C14464"/>
    <w:rsid w:val="00C230FE"/>
    <w:rsid w:val="00C40D82"/>
    <w:rsid w:val="00C41CDF"/>
    <w:rsid w:val="00C53699"/>
    <w:rsid w:val="00C71BD3"/>
    <w:rsid w:val="00CA1CE5"/>
    <w:rsid w:val="00CC1AB2"/>
    <w:rsid w:val="00CD398F"/>
    <w:rsid w:val="00D42EDB"/>
    <w:rsid w:val="00D520AF"/>
    <w:rsid w:val="00D546FE"/>
    <w:rsid w:val="00D61CBD"/>
    <w:rsid w:val="00DA441B"/>
    <w:rsid w:val="00DA5994"/>
    <w:rsid w:val="00DB5D11"/>
    <w:rsid w:val="00DC46F4"/>
    <w:rsid w:val="00DC58F1"/>
    <w:rsid w:val="00DE674A"/>
    <w:rsid w:val="00E07D76"/>
    <w:rsid w:val="00E13505"/>
    <w:rsid w:val="00E30392"/>
    <w:rsid w:val="00E32CE7"/>
    <w:rsid w:val="00E52A74"/>
    <w:rsid w:val="00EA3017"/>
    <w:rsid w:val="00F31730"/>
    <w:rsid w:val="00F36830"/>
    <w:rsid w:val="00F5284A"/>
    <w:rsid w:val="00F545AC"/>
    <w:rsid w:val="00F61C37"/>
    <w:rsid w:val="00FB7568"/>
    <w:rsid w:val="00FC4930"/>
    <w:rsid w:val="00FF64FC"/>
    <w:rsid w:val="15E57224"/>
    <w:rsid w:val="36151A56"/>
    <w:rsid w:val="6D335E43"/>
    <w:rsid w:val="72F5676F"/>
    <w:rsid w:val="7B69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E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CE5"/>
    <w:pPr>
      <w:spacing w:beforeAutospacing="1" w:afterAutospacing="1"/>
      <w:jc w:val="left"/>
    </w:pPr>
    <w:rPr>
      <w:rFonts w:cs="Times New Roman"/>
      <w:kern w:val="0"/>
      <w:sz w:val="24"/>
    </w:rPr>
  </w:style>
  <w:style w:type="paragraph" w:styleId="a4">
    <w:name w:val="Balloon Text"/>
    <w:basedOn w:val="a"/>
    <w:link w:val="Char"/>
    <w:uiPriority w:val="99"/>
    <w:semiHidden/>
    <w:unhideWhenUsed/>
    <w:rsid w:val="008B5440"/>
    <w:rPr>
      <w:sz w:val="18"/>
      <w:szCs w:val="18"/>
    </w:rPr>
  </w:style>
  <w:style w:type="character" w:customStyle="1" w:styleId="Char">
    <w:name w:val="批注框文本 Char"/>
    <w:basedOn w:val="a0"/>
    <w:link w:val="a4"/>
    <w:uiPriority w:val="99"/>
    <w:semiHidden/>
    <w:rsid w:val="008B54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红帆</cp:lastModifiedBy>
  <cp:revision>3</cp:revision>
  <dcterms:created xsi:type="dcterms:W3CDTF">2017-03-15T09:52:00Z</dcterms:created>
  <dcterms:modified xsi:type="dcterms:W3CDTF">2018-04-16T08:19:00Z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