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3EA" w:rsidRDefault="00A83E32">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2623EA" w:rsidRDefault="00A83E32">
      <w:pPr>
        <w:ind w:right="560" w:firstLineChars="1000" w:firstLine="2800"/>
        <w:rPr>
          <w:rFonts w:eastAsia="黑体" w:cs="Times New Roman"/>
          <w:b/>
          <w:bCs/>
          <w:sz w:val="28"/>
          <w:szCs w:val="28"/>
        </w:rPr>
      </w:pPr>
      <w:r>
        <w:rPr>
          <w:rFonts w:ascii="宋体" w:hAnsi="宋体" w:hint="eastAsia"/>
          <w:color w:val="000000"/>
          <w:sz w:val="28"/>
          <w:szCs w:val="28"/>
        </w:rPr>
        <w:t xml:space="preserve"> </w:t>
      </w:r>
      <w:r>
        <w:rPr>
          <w:rFonts w:ascii="宋体" w:hAnsi="宋体" w:hint="eastAsia"/>
          <w:color w:val="000000"/>
          <w:sz w:val="28"/>
          <w:szCs w:val="28"/>
        </w:rPr>
        <w:t>（</w:t>
      </w:r>
      <w:r>
        <w:rPr>
          <w:rFonts w:ascii="宋体" w:eastAsia="宋体" w:hAnsi="宋体" w:cs="宋体" w:hint="eastAsia"/>
          <w:color w:val="000000"/>
          <w:sz w:val="24"/>
          <w:szCs w:val="24"/>
        </w:rPr>
        <w:t>玻璃幕墙维修服务</w:t>
      </w:r>
      <w:r>
        <w:rPr>
          <w:rFonts w:ascii="宋体" w:hAnsi="宋体" w:hint="eastAsia"/>
          <w:color w:val="000000"/>
          <w:sz w:val="28"/>
          <w:szCs w:val="28"/>
        </w:rPr>
        <w:t>）</w:t>
      </w:r>
      <w:r>
        <w:rPr>
          <w:rFonts w:ascii="宋体" w:hAnsi="宋体" w:hint="eastAsia"/>
          <w:color w:val="000000"/>
          <w:sz w:val="28"/>
          <w:szCs w:val="28"/>
        </w:rPr>
        <w:t xml:space="preserve"> </w:t>
      </w:r>
      <w:r>
        <w:rPr>
          <w:rFonts w:ascii="宋体" w:hAnsi="宋体"/>
          <w:color w:val="000000"/>
          <w:sz w:val="28"/>
          <w:szCs w:val="28"/>
        </w:rPr>
        <w:t xml:space="preserve"> </w:t>
      </w:r>
      <w:r>
        <w:rPr>
          <w:rFonts w:asciiTheme="majorEastAsia" w:eastAsiaTheme="majorEastAsia" w:hAnsiTheme="majorEastAsia" w:cs="宋体" w:hint="eastAsia"/>
          <w:color w:val="000000" w:themeColor="text1"/>
          <w:sz w:val="24"/>
          <w:szCs w:val="24"/>
        </w:rPr>
        <w:t>编号：</w:t>
      </w:r>
      <w:r>
        <w:rPr>
          <w:rFonts w:asciiTheme="majorEastAsia" w:eastAsiaTheme="majorEastAsia" w:hAnsiTheme="majorEastAsia" w:cs="宋体" w:hint="eastAsia"/>
          <w:color w:val="000000" w:themeColor="text1"/>
          <w:sz w:val="24"/>
          <w:szCs w:val="24"/>
        </w:rPr>
        <w:t>20180315-1</w:t>
      </w:r>
    </w:p>
    <w:p w:rsidR="002623EA" w:rsidRDefault="002623EA">
      <w:pPr>
        <w:rPr>
          <w:b/>
          <w:bCs/>
          <w:sz w:val="30"/>
          <w:szCs w:val="30"/>
        </w:rPr>
      </w:pPr>
    </w:p>
    <w:p w:rsidR="002623EA" w:rsidRDefault="00A83E32">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srcRect/>
                    <a:stretch>
                      <a:fillRect/>
                    </a:stretch>
                  </pic:blipFill>
                  <pic:spPr>
                    <a:xfrm>
                      <a:off x="0" y="0"/>
                      <a:ext cx="3028950" cy="3743325"/>
                    </a:xfrm>
                    <a:prstGeom prst="rect">
                      <a:avLst/>
                    </a:prstGeom>
                    <a:noFill/>
                    <a:ln w="9525">
                      <a:noFill/>
                      <a:miter lim="800000"/>
                      <a:headEnd/>
                      <a:tailEnd/>
                    </a:ln>
                  </pic:spPr>
                </pic:pic>
              </a:graphicData>
            </a:graphic>
          </wp:inline>
        </w:drawing>
      </w:r>
    </w:p>
    <w:p w:rsidR="002623EA" w:rsidRDefault="002623EA">
      <w:pPr>
        <w:rPr>
          <w:b/>
          <w:bCs/>
          <w:sz w:val="30"/>
          <w:szCs w:val="30"/>
        </w:rPr>
      </w:pPr>
    </w:p>
    <w:p w:rsidR="002623EA" w:rsidRDefault="002623EA">
      <w:pPr>
        <w:rPr>
          <w:b/>
          <w:bCs/>
          <w:sz w:val="30"/>
          <w:szCs w:val="30"/>
        </w:rPr>
      </w:pPr>
    </w:p>
    <w:p w:rsidR="002623EA" w:rsidRDefault="00A83E32">
      <w:pPr>
        <w:jc w:val="center"/>
        <w:rPr>
          <w:rFonts w:cs="宋体"/>
          <w:b/>
          <w:bCs/>
          <w:sz w:val="32"/>
          <w:szCs w:val="32"/>
        </w:rPr>
      </w:pPr>
      <w:r>
        <w:rPr>
          <w:rFonts w:cs="宋体" w:hint="eastAsia"/>
          <w:b/>
          <w:bCs/>
          <w:sz w:val="32"/>
          <w:szCs w:val="32"/>
        </w:rPr>
        <w:t>江苏省中西医结合医院</w:t>
      </w:r>
    </w:p>
    <w:p w:rsidR="002623EA" w:rsidRDefault="002623EA">
      <w:pPr>
        <w:jc w:val="center"/>
        <w:rPr>
          <w:b/>
          <w:bCs/>
          <w:sz w:val="30"/>
          <w:szCs w:val="30"/>
        </w:rPr>
      </w:pPr>
    </w:p>
    <w:p w:rsidR="002623EA" w:rsidRDefault="00A83E32">
      <w:pPr>
        <w:jc w:val="center"/>
        <w:rPr>
          <w:rFonts w:cs="宋体"/>
          <w:b/>
          <w:bCs/>
          <w:sz w:val="30"/>
          <w:szCs w:val="30"/>
        </w:rPr>
      </w:pPr>
      <w:r>
        <w:rPr>
          <w:rFonts w:cs="宋体" w:hint="eastAsia"/>
          <w:b/>
          <w:bCs/>
          <w:sz w:val="30"/>
          <w:szCs w:val="30"/>
        </w:rPr>
        <w:t>二</w:t>
      </w:r>
      <w:r>
        <w:rPr>
          <w:b/>
          <w:bCs/>
          <w:sz w:val="30"/>
          <w:szCs w:val="30"/>
        </w:rPr>
        <w:t>O</w:t>
      </w:r>
      <w:r>
        <w:rPr>
          <w:rFonts w:cs="宋体" w:hint="eastAsia"/>
          <w:b/>
          <w:bCs/>
          <w:sz w:val="30"/>
          <w:szCs w:val="30"/>
        </w:rPr>
        <w:t>一八年三</w:t>
      </w:r>
      <w:r>
        <w:rPr>
          <w:rFonts w:cs="宋体" w:hint="eastAsia"/>
          <w:b/>
          <w:bCs/>
          <w:sz w:val="30"/>
          <w:szCs w:val="30"/>
        </w:rPr>
        <w:t>月二十七</w:t>
      </w:r>
      <w:r>
        <w:rPr>
          <w:rFonts w:cs="宋体" w:hint="eastAsia"/>
          <w:b/>
          <w:bCs/>
          <w:sz w:val="30"/>
          <w:szCs w:val="30"/>
        </w:rPr>
        <w:t>日</w:t>
      </w:r>
    </w:p>
    <w:p w:rsidR="002623EA" w:rsidRDefault="002623EA">
      <w:pPr>
        <w:jc w:val="center"/>
        <w:rPr>
          <w:b/>
          <w:bCs/>
          <w:sz w:val="30"/>
          <w:szCs w:val="30"/>
        </w:rPr>
      </w:pPr>
    </w:p>
    <w:p w:rsidR="002623EA" w:rsidRDefault="00A83E32">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60"/>
        <w:gridCol w:w="5940"/>
      </w:tblGrid>
      <w:tr w:rsidR="002623EA">
        <w:tc>
          <w:tcPr>
            <w:tcW w:w="828"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sz w:val="24"/>
                <w:szCs w:val="24"/>
              </w:rPr>
            </w:pPr>
            <w:r>
              <w:rPr>
                <w:rFonts w:cs="宋体" w:hint="eastAsia"/>
                <w:sz w:val="24"/>
              </w:rPr>
              <w:t>具体内容</w:t>
            </w:r>
          </w:p>
        </w:tc>
      </w:tr>
      <w:tr w:rsidR="002623EA">
        <w:tc>
          <w:tcPr>
            <w:tcW w:w="828"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both"/>
              <w:rPr>
                <w:rFonts w:ascii="宋体" w:hAnsi="宋体" w:cs="宋体"/>
                <w:sz w:val="24"/>
                <w:szCs w:val="24"/>
              </w:rPr>
            </w:pPr>
            <w:r>
              <w:rPr>
                <w:rFonts w:ascii="宋体" w:eastAsia="宋体" w:hAnsi="宋体" w:cs="宋体" w:hint="eastAsia"/>
                <w:color w:val="000000"/>
                <w:sz w:val="24"/>
                <w:szCs w:val="24"/>
              </w:rPr>
              <w:t>江苏省中西医结合医院玻璃幕墙维修服务</w:t>
            </w:r>
          </w:p>
        </w:tc>
      </w:tr>
      <w:tr w:rsidR="002623EA">
        <w:tc>
          <w:tcPr>
            <w:tcW w:w="828"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tcPr>
          <w:p w:rsidR="002623EA" w:rsidRDefault="00A83E32">
            <w:pPr>
              <w:spacing w:line="240" w:lineRule="auto"/>
              <w:rPr>
                <w:rFonts w:ascii="Times New Roman" w:eastAsia="宋体" w:hAnsi="Times New Roman" w:cs="Times New Roman"/>
                <w:sz w:val="24"/>
                <w:szCs w:val="24"/>
              </w:rPr>
            </w:pPr>
            <w:r>
              <w:rPr>
                <w:rFonts w:cs="宋体" w:hint="eastAsia"/>
                <w:sz w:val="24"/>
              </w:rPr>
              <w:t>江苏省中西医结合医院</w:t>
            </w:r>
          </w:p>
          <w:p w:rsidR="002623EA" w:rsidRDefault="00A83E32">
            <w:pPr>
              <w:widowControl w:val="0"/>
              <w:spacing w:line="240" w:lineRule="auto"/>
              <w:jc w:val="both"/>
              <w:rPr>
                <w:sz w:val="24"/>
                <w:szCs w:val="24"/>
              </w:rPr>
            </w:pPr>
            <w:r>
              <w:rPr>
                <w:rFonts w:cs="宋体" w:hint="eastAsia"/>
                <w:sz w:val="24"/>
              </w:rPr>
              <w:t>联系人：戴先生</w:t>
            </w:r>
            <w:r>
              <w:rPr>
                <w:sz w:val="24"/>
              </w:rPr>
              <w:t xml:space="preserve">   </w:t>
            </w:r>
            <w:r>
              <w:rPr>
                <w:rFonts w:cs="宋体" w:hint="eastAsia"/>
                <w:sz w:val="24"/>
              </w:rPr>
              <w:t>电话（传真）：</w:t>
            </w:r>
            <w:r>
              <w:rPr>
                <w:sz w:val="24"/>
              </w:rPr>
              <w:t>85630172</w:t>
            </w:r>
          </w:p>
        </w:tc>
      </w:tr>
      <w:tr w:rsidR="002623EA">
        <w:tc>
          <w:tcPr>
            <w:tcW w:w="828"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both"/>
              <w:rPr>
                <w:sz w:val="24"/>
                <w:szCs w:val="24"/>
              </w:rPr>
            </w:pPr>
            <w:proofErr w:type="gramStart"/>
            <w:r>
              <w:rPr>
                <w:rFonts w:cs="宋体" w:hint="eastAsia"/>
                <w:sz w:val="24"/>
              </w:rPr>
              <w:t>签定</w:t>
            </w:r>
            <w:proofErr w:type="gramEnd"/>
            <w:r>
              <w:rPr>
                <w:rFonts w:cs="宋体" w:hint="eastAsia"/>
                <w:sz w:val="24"/>
              </w:rPr>
              <w:t>合同后</w:t>
            </w:r>
            <w:r>
              <w:rPr>
                <w:sz w:val="24"/>
              </w:rPr>
              <w:t>1</w:t>
            </w:r>
            <w:r>
              <w:rPr>
                <w:rFonts w:hint="eastAsia"/>
                <w:sz w:val="24"/>
              </w:rPr>
              <w:t>0</w:t>
            </w:r>
            <w:r>
              <w:rPr>
                <w:rFonts w:cs="宋体" w:hint="eastAsia"/>
                <w:sz w:val="24"/>
              </w:rPr>
              <w:t>天</w:t>
            </w:r>
            <w:r>
              <w:rPr>
                <w:rFonts w:cs="宋体" w:hint="eastAsia"/>
                <w:sz w:val="24"/>
              </w:rPr>
              <w:t>（建议清洗</w:t>
            </w:r>
            <w:r>
              <w:rPr>
                <w:rFonts w:cs="宋体" w:hint="eastAsia"/>
                <w:sz w:val="24"/>
              </w:rPr>
              <w:t>7-10</w:t>
            </w:r>
            <w:r>
              <w:rPr>
                <w:rFonts w:cs="宋体" w:hint="eastAsia"/>
                <w:sz w:val="24"/>
              </w:rPr>
              <w:t>天、玻璃与窗户维修</w:t>
            </w:r>
            <w:r>
              <w:rPr>
                <w:rFonts w:cs="宋体" w:hint="eastAsia"/>
                <w:sz w:val="24"/>
              </w:rPr>
              <w:t>15</w:t>
            </w:r>
            <w:r>
              <w:rPr>
                <w:rFonts w:cs="宋体" w:hint="eastAsia"/>
                <w:sz w:val="24"/>
              </w:rPr>
              <w:t>日因为玻璃定制需要</w:t>
            </w:r>
            <w:r>
              <w:rPr>
                <w:rFonts w:cs="宋体" w:hint="eastAsia"/>
                <w:sz w:val="24"/>
              </w:rPr>
              <w:t>7-10</w:t>
            </w:r>
            <w:r>
              <w:rPr>
                <w:rFonts w:cs="宋体" w:hint="eastAsia"/>
                <w:sz w:val="24"/>
              </w:rPr>
              <w:t>日至少</w:t>
            </w:r>
            <w:r>
              <w:rPr>
                <w:rFonts w:cs="宋体" w:hint="eastAsia"/>
                <w:sz w:val="24"/>
              </w:rPr>
              <w:t>）</w:t>
            </w:r>
            <w:r>
              <w:rPr>
                <w:rFonts w:cs="宋体" w:hint="eastAsia"/>
                <w:sz w:val="24"/>
              </w:rPr>
              <w:t>（包括节假日）</w:t>
            </w:r>
          </w:p>
        </w:tc>
      </w:tr>
      <w:tr w:rsidR="002623EA">
        <w:tc>
          <w:tcPr>
            <w:tcW w:w="828"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both"/>
              <w:rPr>
                <w:sz w:val="24"/>
                <w:szCs w:val="24"/>
              </w:rPr>
            </w:pPr>
            <w:r>
              <w:rPr>
                <w:rFonts w:cs="宋体" w:hint="eastAsia"/>
                <w:sz w:val="24"/>
              </w:rPr>
              <w:t>交付使用后至少</w:t>
            </w:r>
            <w:r>
              <w:rPr>
                <w:rFonts w:hint="eastAsia"/>
                <w:sz w:val="24"/>
              </w:rPr>
              <w:t>1</w:t>
            </w:r>
            <w:r>
              <w:rPr>
                <w:rFonts w:cs="宋体" w:hint="eastAsia"/>
                <w:sz w:val="24"/>
              </w:rPr>
              <w:t>年</w:t>
            </w:r>
          </w:p>
        </w:tc>
      </w:tr>
      <w:tr w:rsidR="002623EA">
        <w:tc>
          <w:tcPr>
            <w:tcW w:w="828"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both"/>
              <w:rPr>
                <w:sz w:val="24"/>
                <w:szCs w:val="24"/>
              </w:rPr>
            </w:pPr>
            <w:r>
              <w:rPr>
                <w:rFonts w:cs="宋体" w:hint="eastAsia"/>
                <w:sz w:val="24"/>
              </w:rPr>
              <w:t>联系人：万先生</w:t>
            </w:r>
            <w:r>
              <w:rPr>
                <w:sz w:val="24"/>
              </w:rPr>
              <w:t xml:space="preserve">   </w:t>
            </w:r>
            <w:r>
              <w:rPr>
                <w:rFonts w:cs="宋体" w:hint="eastAsia"/>
                <w:sz w:val="24"/>
              </w:rPr>
              <w:t>电话：</w:t>
            </w:r>
            <w:r>
              <w:rPr>
                <w:sz w:val="24"/>
              </w:rPr>
              <w:t>85630172</w:t>
            </w:r>
          </w:p>
        </w:tc>
      </w:tr>
      <w:tr w:rsidR="002623EA">
        <w:tc>
          <w:tcPr>
            <w:tcW w:w="828"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both"/>
              <w:rPr>
                <w:rFonts w:cs="宋体"/>
                <w:sz w:val="24"/>
                <w:szCs w:val="24"/>
              </w:rPr>
            </w:pPr>
            <w:r>
              <w:rPr>
                <w:rFonts w:cs="宋体" w:hint="eastAsia"/>
                <w:sz w:val="24"/>
              </w:rPr>
              <w:t>提供公司相关资质材料一份，交至江苏省中西医结合医院总务科</w:t>
            </w:r>
            <w:r>
              <w:rPr>
                <w:rFonts w:cs="宋体" w:hint="eastAsia"/>
                <w:sz w:val="24"/>
              </w:rPr>
              <w:t>,</w:t>
            </w:r>
            <w:r>
              <w:rPr>
                <w:rFonts w:cs="宋体" w:hint="eastAsia"/>
                <w:sz w:val="24"/>
              </w:rPr>
              <w:t>审查合格后方可领标书。</w:t>
            </w:r>
          </w:p>
        </w:tc>
      </w:tr>
      <w:tr w:rsidR="002623EA">
        <w:trPr>
          <w:trHeight w:val="551"/>
        </w:trPr>
        <w:tc>
          <w:tcPr>
            <w:tcW w:w="828"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both"/>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cs="宋体" w:hint="eastAsia"/>
                <w:sz w:val="24"/>
                <w:szCs w:val="24"/>
              </w:rPr>
              <w:t>018</w:t>
            </w:r>
            <w:r>
              <w:rPr>
                <w:rFonts w:asciiTheme="minorEastAsia" w:hAnsiTheme="minorEastAsia" w:cs="宋体" w:hint="eastAsia"/>
                <w:sz w:val="24"/>
                <w:szCs w:val="24"/>
              </w:rPr>
              <w:t>年</w:t>
            </w:r>
            <w:r>
              <w:rPr>
                <w:rFonts w:asciiTheme="minorEastAsia" w:hAnsiTheme="minorEastAsia" w:cs="宋体"/>
                <w:sz w:val="24"/>
                <w:szCs w:val="24"/>
              </w:rPr>
              <w:t>3</w:t>
            </w:r>
            <w:r>
              <w:rPr>
                <w:rFonts w:asciiTheme="minorEastAsia" w:hAnsiTheme="minorEastAsia" w:cs="宋体" w:hint="eastAsia"/>
                <w:sz w:val="24"/>
                <w:szCs w:val="24"/>
              </w:rPr>
              <w:t>月</w:t>
            </w:r>
            <w:r>
              <w:rPr>
                <w:rFonts w:asciiTheme="minorEastAsia" w:hAnsiTheme="minorEastAsia" w:cs="宋体"/>
                <w:sz w:val="24"/>
                <w:szCs w:val="24"/>
              </w:rPr>
              <w:t>27</w:t>
            </w:r>
            <w:r>
              <w:rPr>
                <w:rFonts w:asciiTheme="minorEastAsia" w:hAnsiTheme="minorEastAsia" w:cs="宋体" w:hint="eastAsia"/>
                <w:sz w:val="24"/>
                <w:szCs w:val="24"/>
              </w:rPr>
              <w:t>日至</w:t>
            </w:r>
            <w:r>
              <w:rPr>
                <w:rFonts w:asciiTheme="minorEastAsia" w:hAnsiTheme="minorEastAsia" w:cs="宋体" w:hint="eastAsia"/>
                <w:sz w:val="24"/>
                <w:szCs w:val="24"/>
              </w:rPr>
              <w:t>2018</w:t>
            </w:r>
            <w:r>
              <w:rPr>
                <w:rFonts w:asciiTheme="minorEastAsia" w:hAnsiTheme="minorEastAsia" w:cs="宋体" w:hint="eastAsia"/>
                <w:sz w:val="24"/>
                <w:szCs w:val="24"/>
              </w:rPr>
              <w:t>年</w:t>
            </w:r>
            <w:r>
              <w:rPr>
                <w:rFonts w:asciiTheme="minorEastAsia" w:hAnsiTheme="minorEastAsia" w:cs="宋体"/>
                <w:sz w:val="24"/>
                <w:szCs w:val="24"/>
              </w:rPr>
              <w:t>4</w:t>
            </w:r>
            <w:r>
              <w:rPr>
                <w:rFonts w:asciiTheme="minorEastAsia" w:hAnsiTheme="minorEastAsia" w:cs="宋体" w:hint="eastAsia"/>
                <w:sz w:val="24"/>
                <w:szCs w:val="24"/>
              </w:rPr>
              <w:t xml:space="preserve"> </w:t>
            </w:r>
            <w:r>
              <w:rPr>
                <w:rFonts w:asciiTheme="minorEastAsia" w:hAnsiTheme="minorEastAsia" w:cs="宋体" w:hint="eastAsia"/>
                <w:sz w:val="24"/>
                <w:szCs w:val="24"/>
              </w:rPr>
              <w:t>月</w:t>
            </w:r>
            <w:r>
              <w:rPr>
                <w:rFonts w:asciiTheme="minorEastAsia" w:hAnsiTheme="minorEastAsia" w:cs="宋体" w:hint="eastAsia"/>
                <w:sz w:val="24"/>
                <w:szCs w:val="24"/>
              </w:rPr>
              <w:t xml:space="preserve"> </w:t>
            </w:r>
            <w:r>
              <w:rPr>
                <w:rFonts w:asciiTheme="minorEastAsia" w:hAnsiTheme="minorEastAsia" w:cs="宋体"/>
                <w:sz w:val="24"/>
                <w:szCs w:val="24"/>
              </w:rPr>
              <w:t>2</w:t>
            </w:r>
            <w:bookmarkStart w:id="0" w:name="_GoBack"/>
            <w:bookmarkEnd w:id="0"/>
            <w:r>
              <w:rPr>
                <w:rFonts w:asciiTheme="minorEastAsia" w:hAnsiTheme="minorEastAsia" w:cs="宋体" w:hint="eastAsia"/>
                <w:sz w:val="24"/>
                <w:szCs w:val="24"/>
              </w:rPr>
              <w:t xml:space="preserve"> </w:t>
            </w:r>
            <w:r>
              <w:rPr>
                <w:rFonts w:asciiTheme="minorEastAsia" w:hAnsiTheme="minorEastAsia" w:cs="宋体" w:hint="eastAsia"/>
                <w:sz w:val="24"/>
                <w:szCs w:val="24"/>
              </w:rPr>
              <w:t>日</w:t>
            </w:r>
          </w:p>
        </w:tc>
      </w:tr>
      <w:tr w:rsidR="002623EA">
        <w:trPr>
          <w:trHeight w:val="551"/>
        </w:trPr>
        <w:tc>
          <w:tcPr>
            <w:tcW w:w="828"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2623EA" w:rsidRDefault="00A83E32">
            <w:pPr>
              <w:widowControl w:val="0"/>
              <w:spacing w:line="240" w:lineRule="auto"/>
              <w:jc w:val="both"/>
              <w:rPr>
                <w:rFonts w:asciiTheme="minorEastAsia" w:hAnsiTheme="minorEastAsia"/>
                <w:sz w:val="24"/>
                <w:szCs w:val="24"/>
              </w:rPr>
            </w:pPr>
            <w:r>
              <w:rPr>
                <w:rFonts w:asciiTheme="minorEastAsia" w:hAnsiTheme="minorEastAsia" w:hint="eastAsia"/>
                <w:sz w:val="24"/>
                <w:szCs w:val="24"/>
              </w:rPr>
              <w:t>院内网站招标公示</w:t>
            </w:r>
          </w:p>
        </w:tc>
      </w:tr>
    </w:tbl>
    <w:p w:rsidR="002623EA" w:rsidRDefault="00A83E32">
      <w:pPr>
        <w:spacing w:line="240" w:lineRule="auto"/>
        <w:rPr>
          <w:rFonts w:cs="宋体"/>
          <w:b/>
          <w:bCs/>
          <w:sz w:val="28"/>
          <w:szCs w:val="28"/>
        </w:rPr>
      </w:pPr>
      <w:r>
        <w:rPr>
          <w:rFonts w:cs="宋体" w:hint="eastAsia"/>
          <w:b/>
          <w:bCs/>
          <w:sz w:val="28"/>
          <w:szCs w:val="28"/>
        </w:rPr>
        <w:t>二、投标人资质要求：</w:t>
      </w:r>
    </w:p>
    <w:p w:rsidR="002623EA" w:rsidRDefault="00A83E32">
      <w:pPr>
        <w:spacing w:line="240" w:lineRule="auto"/>
        <w:rPr>
          <w:sz w:val="24"/>
        </w:rPr>
      </w:pPr>
      <w:r>
        <w:rPr>
          <w:rFonts w:hint="eastAsia"/>
          <w:sz w:val="24"/>
        </w:rPr>
        <w:t>（</w:t>
      </w:r>
      <w:r>
        <w:rPr>
          <w:rFonts w:hint="eastAsia"/>
          <w:sz w:val="24"/>
        </w:rPr>
        <w:t>1</w:t>
      </w:r>
      <w:r>
        <w:rPr>
          <w:rFonts w:hint="eastAsia"/>
          <w:sz w:val="24"/>
        </w:rPr>
        <w:t>）参与报价单位必须为中国境内注册，具有建筑外墙清洗资质证书的独立法人；注册资金不低于</w:t>
      </w:r>
      <w:r>
        <w:rPr>
          <w:rFonts w:hint="eastAsia"/>
          <w:sz w:val="24"/>
        </w:rPr>
        <w:t>200</w:t>
      </w:r>
      <w:r>
        <w:rPr>
          <w:rFonts w:hint="eastAsia"/>
          <w:sz w:val="24"/>
        </w:rPr>
        <w:t>万元人民币</w:t>
      </w:r>
    </w:p>
    <w:p w:rsidR="002623EA" w:rsidRDefault="00A83E32">
      <w:pPr>
        <w:spacing w:line="240" w:lineRule="auto"/>
        <w:rPr>
          <w:sz w:val="24"/>
        </w:rPr>
      </w:pPr>
      <w:r>
        <w:rPr>
          <w:rFonts w:hint="eastAsia"/>
          <w:sz w:val="24"/>
        </w:rPr>
        <w:t>（</w:t>
      </w:r>
      <w:r>
        <w:rPr>
          <w:rFonts w:hint="eastAsia"/>
          <w:sz w:val="24"/>
        </w:rPr>
        <w:t>2</w:t>
      </w:r>
      <w:r>
        <w:rPr>
          <w:rFonts w:hint="eastAsia"/>
          <w:sz w:val="24"/>
        </w:rPr>
        <w:t>）参与报价单位的项目组成人员中的清洗人员须具有高空作业证书，且年龄不超过</w:t>
      </w:r>
      <w:r>
        <w:rPr>
          <w:rFonts w:hint="eastAsia"/>
          <w:sz w:val="24"/>
        </w:rPr>
        <w:t>45</w:t>
      </w:r>
      <w:r>
        <w:rPr>
          <w:rFonts w:hint="eastAsia"/>
          <w:sz w:val="24"/>
        </w:rPr>
        <w:t>周岁（</w:t>
      </w:r>
      <w:r>
        <w:rPr>
          <w:rFonts w:hint="eastAsia"/>
          <w:sz w:val="24"/>
        </w:rPr>
        <w:t>1973</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日以后出生），同时清洗作业人员必须有不低于</w:t>
      </w:r>
      <w:r>
        <w:rPr>
          <w:rFonts w:hint="eastAsia"/>
          <w:sz w:val="24"/>
        </w:rPr>
        <w:t>50</w:t>
      </w:r>
      <w:r>
        <w:rPr>
          <w:rFonts w:hint="eastAsia"/>
          <w:sz w:val="24"/>
        </w:rPr>
        <w:t>万元的有效人身意外保险；</w:t>
      </w:r>
    </w:p>
    <w:p w:rsidR="002623EA" w:rsidRDefault="00A83E32">
      <w:pPr>
        <w:spacing w:line="240" w:lineRule="auto"/>
        <w:rPr>
          <w:sz w:val="24"/>
        </w:rPr>
      </w:pPr>
      <w:r>
        <w:rPr>
          <w:rFonts w:hint="eastAsia"/>
          <w:sz w:val="24"/>
        </w:rPr>
        <w:t>（</w:t>
      </w:r>
      <w:r>
        <w:rPr>
          <w:rFonts w:hint="eastAsia"/>
          <w:sz w:val="24"/>
        </w:rPr>
        <w:t>3</w:t>
      </w:r>
      <w:r>
        <w:rPr>
          <w:rFonts w:hint="eastAsia"/>
          <w:sz w:val="24"/>
        </w:rPr>
        <w:t>）参与报价单位必须具有自</w:t>
      </w:r>
      <w:r>
        <w:rPr>
          <w:rFonts w:hint="eastAsia"/>
          <w:sz w:val="24"/>
        </w:rPr>
        <w:t>2017</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日以来（以合同签订的时间为准），承接过建筑外墙清洗项目的业绩。</w:t>
      </w:r>
    </w:p>
    <w:p w:rsidR="002623EA" w:rsidRDefault="00A83E32">
      <w:pPr>
        <w:spacing w:line="240" w:lineRule="auto"/>
        <w:rPr>
          <w:sz w:val="24"/>
        </w:rPr>
      </w:pPr>
      <w:r>
        <w:rPr>
          <w:rFonts w:hint="eastAsia"/>
          <w:sz w:val="24"/>
        </w:rPr>
        <w:t>（</w:t>
      </w:r>
      <w:r>
        <w:rPr>
          <w:rFonts w:hint="eastAsia"/>
          <w:sz w:val="24"/>
        </w:rPr>
        <w:t>4</w:t>
      </w:r>
      <w:r>
        <w:rPr>
          <w:rFonts w:hint="eastAsia"/>
          <w:sz w:val="24"/>
        </w:rPr>
        <w:t>）参与报价单位在南京市有固定经营场所和设施，能独立为本次招标项目提供服务。</w:t>
      </w:r>
    </w:p>
    <w:p w:rsidR="002623EA" w:rsidRDefault="00A83E32">
      <w:pPr>
        <w:spacing w:line="240" w:lineRule="auto"/>
        <w:rPr>
          <w:sz w:val="24"/>
        </w:rPr>
      </w:pPr>
      <w:r>
        <w:rPr>
          <w:rFonts w:hint="eastAsia"/>
          <w:sz w:val="24"/>
        </w:rPr>
        <w:t>（</w:t>
      </w:r>
      <w:r>
        <w:rPr>
          <w:rFonts w:hint="eastAsia"/>
          <w:sz w:val="24"/>
        </w:rPr>
        <w:t>5</w:t>
      </w:r>
      <w:r>
        <w:rPr>
          <w:rFonts w:hint="eastAsia"/>
          <w:sz w:val="24"/>
        </w:rPr>
        <w:t>）参与报价单位近三年内没有被司法部门或行业管理部门查处；或虽有违反法律法规行为、被依法取消投标资格但期限已满的；或因招标投标活动中有违法违规等不良</w:t>
      </w:r>
      <w:r>
        <w:rPr>
          <w:rFonts w:hint="eastAsia"/>
          <w:sz w:val="24"/>
        </w:rPr>
        <w:t>行为的、被招标投标管理部门公示限制但限制期限已满的；没有处于被责令停业、财产被接管、冻结、破产等状态。</w:t>
      </w:r>
    </w:p>
    <w:p w:rsidR="002623EA" w:rsidRDefault="00A83E32">
      <w:pPr>
        <w:spacing w:line="240" w:lineRule="auto"/>
        <w:rPr>
          <w:sz w:val="24"/>
        </w:rPr>
      </w:pPr>
      <w:r>
        <w:rPr>
          <w:rFonts w:hint="eastAsia"/>
          <w:sz w:val="24"/>
        </w:rPr>
        <w:t>（</w:t>
      </w:r>
      <w:r>
        <w:rPr>
          <w:rFonts w:hint="eastAsia"/>
          <w:sz w:val="24"/>
        </w:rPr>
        <w:t>6</w:t>
      </w:r>
      <w:r>
        <w:rPr>
          <w:rFonts w:hint="eastAsia"/>
          <w:sz w:val="24"/>
        </w:rPr>
        <w:t>）本项目不接受联合体报价，具有投资参股关系的关联企业，或具有直接管理或被管理关系的母子公司，或同一母公司的子公司，或法定代表人为同一人的两个及两个以上法人不得同时投标，否则均按废除处理。</w:t>
      </w:r>
    </w:p>
    <w:p w:rsidR="002623EA" w:rsidRDefault="00A83E32">
      <w:pPr>
        <w:spacing w:line="240" w:lineRule="auto"/>
        <w:rPr>
          <w:rFonts w:cs="Times New Roman"/>
          <w:b/>
          <w:bCs/>
          <w:sz w:val="28"/>
          <w:szCs w:val="28"/>
        </w:rPr>
      </w:pPr>
      <w:r>
        <w:rPr>
          <w:rFonts w:cs="宋体" w:hint="eastAsia"/>
          <w:b/>
          <w:bCs/>
          <w:sz w:val="28"/>
          <w:szCs w:val="28"/>
        </w:rPr>
        <w:lastRenderedPageBreak/>
        <w:t>三、投标人须知：</w:t>
      </w:r>
    </w:p>
    <w:p w:rsidR="002623EA" w:rsidRDefault="00A83E32">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2623EA" w:rsidRDefault="00A83E32">
      <w:pPr>
        <w:spacing w:line="240" w:lineRule="auto"/>
        <w:rPr>
          <w:sz w:val="24"/>
        </w:rPr>
      </w:pPr>
      <w:r>
        <w:rPr>
          <w:rFonts w:cs="宋体" w:hint="eastAsia"/>
          <w:sz w:val="24"/>
        </w:rPr>
        <w:t>包括以下材料：</w:t>
      </w:r>
    </w:p>
    <w:p w:rsidR="002623EA" w:rsidRDefault="00A83E32">
      <w:pPr>
        <w:spacing w:line="240" w:lineRule="auto"/>
        <w:rPr>
          <w:sz w:val="24"/>
        </w:rPr>
      </w:pPr>
      <w:r>
        <w:rPr>
          <w:rFonts w:cs="宋体" w:hint="eastAsia"/>
          <w:sz w:val="24"/>
        </w:rPr>
        <w:t>①投标商报价单。报价须标明本次拟提供的产品名称、生产厂家（或品牌）、规格型号、单位等详细技术参数。</w:t>
      </w:r>
    </w:p>
    <w:p w:rsidR="002623EA" w:rsidRDefault="00A83E32">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2623EA" w:rsidRDefault="00A83E32">
      <w:pPr>
        <w:spacing w:line="240" w:lineRule="auto"/>
        <w:rPr>
          <w:sz w:val="24"/>
        </w:rPr>
      </w:pPr>
      <w:r>
        <w:rPr>
          <w:rFonts w:cs="宋体" w:hint="eastAsia"/>
          <w:sz w:val="24"/>
        </w:rPr>
        <w:t>③服务承诺：准确阐述投标人对本次投标活动质量保证措施、售后服务承诺及生产安装周期等。</w:t>
      </w:r>
    </w:p>
    <w:p w:rsidR="002623EA" w:rsidRDefault="00A83E32">
      <w:pPr>
        <w:spacing w:line="240" w:lineRule="auto"/>
        <w:rPr>
          <w:sz w:val="24"/>
        </w:rPr>
      </w:pPr>
      <w:r>
        <w:rPr>
          <w:rFonts w:cs="宋体" w:hint="eastAsia"/>
          <w:sz w:val="24"/>
        </w:rPr>
        <w:t>④</w:t>
      </w:r>
      <w:r>
        <w:rPr>
          <w:rFonts w:ascii="宋体" w:eastAsia="宋体" w:hAnsi="宋体" w:cs="宋体" w:hint="eastAsia"/>
          <w:color w:val="000000"/>
          <w:sz w:val="24"/>
          <w:szCs w:val="24"/>
        </w:rPr>
        <w:t>其它相关材料</w:t>
      </w:r>
      <w:r>
        <w:rPr>
          <w:rFonts w:cs="宋体" w:hint="eastAsia"/>
          <w:sz w:val="24"/>
        </w:rPr>
        <w:t>等。</w:t>
      </w:r>
    </w:p>
    <w:p w:rsidR="002623EA" w:rsidRDefault="00A83E32">
      <w:pPr>
        <w:spacing w:line="240" w:lineRule="auto"/>
        <w:ind w:firstLineChars="150" w:firstLine="360"/>
        <w:rPr>
          <w:sz w:val="24"/>
        </w:rPr>
      </w:pPr>
      <w:r>
        <w:rPr>
          <w:rFonts w:cs="宋体" w:hint="eastAsia"/>
          <w:sz w:val="24"/>
        </w:rPr>
        <w:t>（以上材料复印件应加盖投标单位公章）</w:t>
      </w:r>
    </w:p>
    <w:p w:rsidR="002623EA" w:rsidRDefault="00A83E32">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2623EA" w:rsidRDefault="00A83E32">
      <w:pPr>
        <w:spacing w:line="240" w:lineRule="auto"/>
        <w:rPr>
          <w:sz w:val="24"/>
        </w:rPr>
      </w:pPr>
      <w:r>
        <w:rPr>
          <w:sz w:val="24"/>
        </w:rPr>
        <w:t>3</w:t>
      </w:r>
      <w:r>
        <w:rPr>
          <w:rFonts w:cs="宋体" w:hint="eastAsia"/>
          <w:sz w:val="24"/>
        </w:rPr>
        <w:t>、报价单位中的各项内容的报价必须计算</w:t>
      </w:r>
      <w:r>
        <w:rPr>
          <w:rFonts w:cs="宋体" w:hint="eastAsia"/>
          <w:sz w:val="24"/>
        </w:rPr>
        <w:t>正确。若投标单位未考虑周全或对投标书的误解而造成漏项等少计费用将视为已包括在其他项中计取，而不再增加。供货时如与实际不符或增加内容，以招标方变更盖章为准。若投标单位有恶意低价投标者，经评标专家认定，将被取消本次招标的评标。</w:t>
      </w:r>
    </w:p>
    <w:p w:rsidR="002623EA" w:rsidRDefault="00A83E32">
      <w:pPr>
        <w:spacing w:line="240" w:lineRule="auto"/>
        <w:rPr>
          <w:b/>
          <w:bCs/>
          <w:sz w:val="28"/>
          <w:szCs w:val="28"/>
        </w:rPr>
      </w:pPr>
      <w:r>
        <w:rPr>
          <w:rFonts w:cs="宋体" w:hint="eastAsia"/>
          <w:b/>
          <w:bCs/>
          <w:sz w:val="28"/>
          <w:szCs w:val="28"/>
        </w:rPr>
        <w:t>四、招标目录：</w:t>
      </w:r>
    </w:p>
    <w:p w:rsidR="002623EA" w:rsidRDefault="00A83E32">
      <w:pPr>
        <w:spacing w:line="240" w:lineRule="auto"/>
        <w:rPr>
          <w:rFonts w:ascii="宋体" w:hAnsi="宋体"/>
          <w:color w:val="000000"/>
          <w:sz w:val="24"/>
          <w:szCs w:val="24"/>
        </w:rPr>
      </w:pPr>
      <w:r>
        <w:rPr>
          <w:b/>
          <w:bCs/>
          <w:sz w:val="28"/>
          <w:szCs w:val="28"/>
        </w:rPr>
        <w:t xml:space="preserve">  </w:t>
      </w:r>
      <w:r>
        <w:rPr>
          <w:sz w:val="24"/>
          <w:szCs w:val="24"/>
        </w:rPr>
        <w:t xml:space="preserve"> </w:t>
      </w:r>
      <w:r>
        <w:rPr>
          <w:rFonts w:ascii="宋体" w:eastAsia="宋体" w:hAnsi="宋体" w:cs="宋体" w:hint="eastAsia"/>
          <w:color w:val="000000"/>
          <w:sz w:val="24"/>
          <w:szCs w:val="24"/>
        </w:rPr>
        <w:t>江苏省中西医结合医院玻璃幕墙维修服务</w:t>
      </w:r>
    </w:p>
    <w:p w:rsidR="002623EA" w:rsidRDefault="00A83E32">
      <w:pPr>
        <w:spacing w:line="240" w:lineRule="auto"/>
        <w:rPr>
          <w:rFonts w:ascii="宋体" w:hAnsi="宋体"/>
          <w:color w:val="000000"/>
          <w:sz w:val="24"/>
          <w:szCs w:val="24"/>
        </w:rPr>
      </w:pPr>
      <w:r>
        <w:rPr>
          <w:rFonts w:cs="宋体" w:hint="eastAsia"/>
          <w:b/>
          <w:bCs/>
          <w:color w:val="000000"/>
          <w:sz w:val="28"/>
          <w:szCs w:val="28"/>
        </w:rPr>
        <w:t>五、付款方式：</w:t>
      </w:r>
      <w:r>
        <w:rPr>
          <w:rFonts w:ascii="宋体" w:eastAsia="宋体" w:hAnsi="宋体" w:cs="宋体" w:hint="eastAsia"/>
          <w:color w:val="000000"/>
          <w:sz w:val="24"/>
          <w:szCs w:val="24"/>
        </w:rPr>
        <w:t>江苏省中西医结合医院玻璃幕墙维修服务每月拨付一次。投标方以转账方式向中标方结算，乙方提供正式发票。</w:t>
      </w:r>
    </w:p>
    <w:p w:rsidR="002623EA" w:rsidRDefault="00A83E32">
      <w:pPr>
        <w:spacing w:line="240" w:lineRule="auto"/>
        <w:rPr>
          <w:b/>
          <w:bCs/>
          <w:sz w:val="28"/>
          <w:szCs w:val="28"/>
        </w:rPr>
      </w:pPr>
      <w:r>
        <w:rPr>
          <w:rFonts w:cs="宋体" w:hint="eastAsia"/>
          <w:b/>
          <w:bCs/>
          <w:sz w:val="28"/>
          <w:szCs w:val="28"/>
        </w:rPr>
        <w:t>六、评标方法</w:t>
      </w:r>
      <w:r>
        <w:rPr>
          <w:b/>
          <w:bCs/>
          <w:sz w:val="28"/>
          <w:szCs w:val="28"/>
        </w:rPr>
        <w:t>:</w:t>
      </w:r>
    </w:p>
    <w:p w:rsidR="002623EA" w:rsidRDefault="00A83E32">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2623EA" w:rsidRDefault="00A83E32">
      <w:pPr>
        <w:spacing w:line="240" w:lineRule="auto"/>
        <w:ind w:firstLineChars="100" w:firstLine="240"/>
        <w:rPr>
          <w:sz w:val="24"/>
        </w:rPr>
      </w:pPr>
      <w:r>
        <w:rPr>
          <w:rFonts w:cs="宋体" w:hint="eastAsia"/>
          <w:sz w:val="24"/>
        </w:rPr>
        <w:t>（一）价格分（</w:t>
      </w:r>
      <w:r>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rsidR="002623EA" w:rsidRDefault="00A83E32">
      <w:pPr>
        <w:spacing w:line="240" w:lineRule="auto"/>
        <w:ind w:firstLineChars="100" w:firstLine="240"/>
        <w:rPr>
          <w:sz w:val="24"/>
        </w:rPr>
      </w:pPr>
      <w:r>
        <w:rPr>
          <w:rFonts w:cs="宋体" w:hint="eastAsia"/>
          <w:sz w:val="24"/>
        </w:rPr>
        <w:lastRenderedPageBreak/>
        <w:t>价格分＝（评标基准价</w:t>
      </w:r>
      <w:r>
        <w:rPr>
          <w:sz w:val="24"/>
        </w:rPr>
        <w:t>/</w:t>
      </w:r>
      <w:r>
        <w:rPr>
          <w:rFonts w:cs="宋体" w:hint="eastAsia"/>
          <w:sz w:val="24"/>
        </w:rPr>
        <w:t>投标报价）×</w:t>
      </w:r>
      <w:r>
        <w:rPr>
          <w:rFonts w:hint="eastAsia"/>
          <w:sz w:val="24"/>
        </w:rPr>
        <w:t>3</w:t>
      </w:r>
      <w:r>
        <w:rPr>
          <w:sz w:val="24"/>
        </w:rPr>
        <w:t>0</w:t>
      </w:r>
      <w:r>
        <w:rPr>
          <w:rFonts w:cs="宋体" w:hint="eastAsia"/>
          <w:sz w:val="24"/>
        </w:rPr>
        <w:t>，小数点保留</w:t>
      </w:r>
      <w:r>
        <w:rPr>
          <w:sz w:val="24"/>
        </w:rPr>
        <w:t>1</w:t>
      </w:r>
      <w:r>
        <w:rPr>
          <w:rFonts w:cs="宋体" w:hint="eastAsia"/>
          <w:sz w:val="24"/>
        </w:rPr>
        <w:t>位。</w:t>
      </w:r>
    </w:p>
    <w:p w:rsidR="002623EA" w:rsidRDefault="00A83E32">
      <w:pPr>
        <w:spacing w:line="240" w:lineRule="auto"/>
        <w:ind w:firstLineChars="100" w:firstLine="240"/>
        <w:rPr>
          <w:sz w:val="24"/>
        </w:rPr>
      </w:pPr>
      <w:r>
        <w:rPr>
          <w:rFonts w:cs="宋体" w:hint="eastAsia"/>
          <w:sz w:val="24"/>
        </w:rPr>
        <w:t>（二）技术方案</w:t>
      </w:r>
      <w:r>
        <w:rPr>
          <w:rFonts w:cs="宋体" w:hint="eastAsia"/>
          <w:sz w:val="24"/>
        </w:rPr>
        <w:t>40</w:t>
      </w:r>
      <w:r>
        <w:rPr>
          <w:rFonts w:cs="宋体" w:hint="eastAsia"/>
          <w:sz w:val="24"/>
        </w:rPr>
        <w:t>分。</w:t>
      </w:r>
    </w:p>
    <w:p w:rsidR="002623EA" w:rsidRDefault="00A83E32">
      <w:pPr>
        <w:spacing w:line="240" w:lineRule="auto"/>
        <w:ind w:firstLineChars="100" w:firstLine="240"/>
        <w:rPr>
          <w:sz w:val="24"/>
        </w:rPr>
      </w:pPr>
      <w:r>
        <w:rPr>
          <w:rFonts w:cs="宋体" w:hint="eastAsia"/>
          <w:sz w:val="24"/>
        </w:rPr>
        <w:t>（三）项目管理和售后服务（</w:t>
      </w:r>
      <w:r>
        <w:rPr>
          <w:rFonts w:hint="eastAsia"/>
          <w:sz w:val="24"/>
        </w:rPr>
        <w:t>20</w:t>
      </w:r>
      <w:r>
        <w:rPr>
          <w:rFonts w:cs="宋体" w:hint="eastAsia"/>
          <w:sz w:val="24"/>
        </w:rPr>
        <w:t>分）。</w:t>
      </w:r>
    </w:p>
    <w:p w:rsidR="002623EA" w:rsidRDefault="00A83E32">
      <w:pPr>
        <w:spacing w:line="240" w:lineRule="auto"/>
        <w:ind w:firstLineChars="100" w:firstLine="240"/>
        <w:rPr>
          <w:sz w:val="24"/>
        </w:rPr>
      </w:pPr>
      <w:r>
        <w:rPr>
          <w:rFonts w:cs="宋体" w:hint="eastAsia"/>
          <w:sz w:val="24"/>
        </w:rPr>
        <w:t>（四）投标人综合实</w:t>
      </w:r>
      <w:r>
        <w:rPr>
          <w:rFonts w:cs="宋体" w:hint="eastAsia"/>
          <w:sz w:val="24"/>
        </w:rPr>
        <w:t>力、成功案例等（</w:t>
      </w:r>
      <w:r>
        <w:rPr>
          <w:sz w:val="24"/>
        </w:rPr>
        <w:t>10</w:t>
      </w:r>
      <w:r>
        <w:rPr>
          <w:rFonts w:cs="宋体" w:hint="eastAsia"/>
          <w:sz w:val="24"/>
        </w:rPr>
        <w:t>分）</w:t>
      </w:r>
    </w:p>
    <w:p w:rsidR="002623EA" w:rsidRDefault="00A83E32">
      <w:pPr>
        <w:spacing w:line="240" w:lineRule="auto"/>
        <w:rPr>
          <w:b/>
          <w:bCs/>
          <w:sz w:val="28"/>
          <w:szCs w:val="28"/>
        </w:rPr>
      </w:pPr>
      <w:r>
        <w:rPr>
          <w:rFonts w:cs="宋体" w:hint="eastAsia"/>
          <w:b/>
          <w:bCs/>
          <w:sz w:val="28"/>
          <w:szCs w:val="28"/>
        </w:rPr>
        <w:t>七、合同签订：</w:t>
      </w:r>
    </w:p>
    <w:p w:rsidR="002623EA" w:rsidRDefault="00A83E32">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2623EA" w:rsidRDefault="00A83E32">
      <w:pPr>
        <w:spacing w:line="240" w:lineRule="auto"/>
        <w:rPr>
          <w:sz w:val="24"/>
        </w:rPr>
      </w:pPr>
      <w:r>
        <w:rPr>
          <w:sz w:val="24"/>
        </w:rPr>
        <w:t>2</w:t>
      </w:r>
      <w:r>
        <w:rPr>
          <w:rFonts w:cs="宋体" w:hint="eastAsia"/>
          <w:sz w:val="24"/>
        </w:rPr>
        <w:t>、招标单位有合同变更数量的权力。</w:t>
      </w:r>
    </w:p>
    <w:p w:rsidR="002623EA" w:rsidRDefault="00A83E32">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2623EA" w:rsidRDefault="00A83E32">
      <w:pPr>
        <w:spacing w:line="240" w:lineRule="auto"/>
        <w:rPr>
          <w:sz w:val="24"/>
        </w:rPr>
      </w:pPr>
      <w:r>
        <w:rPr>
          <w:sz w:val="24"/>
        </w:rPr>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2623EA" w:rsidRDefault="00A83E32">
      <w:pPr>
        <w:spacing w:line="240" w:lineRule="auto"/>
        <w:rPr>
          <w:b/>
          <w:bCs/>
          <w:sz w:val="28"/>
          <w:szCs w:val="28"/>
        </w:rPr>
      </w:pPr>
      <w:r>
        <w:rPr>
          <w:rFonts w:cs="宋体" w:hint="eastAsia"/>
          <w:b/>
          <w:bCs/>
          <w:sz w:val="28"/>
          <w:szCs w:val="28"/>
        </w:rPr>
        <w:t>八、验收标准：</w:t>
      </w:r>
    </w:p>
    <w:p w:rsidR="002623EA" w:rsidRDefault="00A83E32">
      <w:pPr>
        <w:spacing w:line="240" w:lineRule="auto"/>
        <w:rPr>
          <w:sz w:val="24"/>
          <w:szCs w:val="24"/>
        </w:rPr>
      </w:pPr>
      <w:r>
        <w:rPr>
          <w:sz w:val="24"/>
        </w:rPr>
        <w:t xml:space="preserve">   </w:t>
      </w:r>
      <w:r>
        <w:rPr>
          <w:rFonts w:cs="宋体" w:hint="eastAsia"/>
          <w:sz w:val="24"/>
        </w:rPr>
        <w:t>按照国家有关规定及招标书内容、技术要求进行验收。</w:t>
      </w:r>
    </w:p>
    <w:p w:rsidR="002623EA" w:rsidRDefault="00A83E32">
      <w:pPr>
        <w:spacing w:line="240" w:lineRule="auto"/>
        <w:rPr>
          <w:b/>
          <w:bCs/>
          <w:sz w:val="28"/>
          <w:szCs w:val="28"/>
        </w:rPr>
      </w:pPr>
      <w:r>
        <w:rPr>
          <w:rFonts w:cs="宋体" w:hint="eastAsia"/>
          <w:b/>
          <w:bCs/>
          <w:sz w:val="28"/>
          <w:szCs w:val="28"/>
        </w:rPr>
        <w:t>九、</w:t>
      </w:r>
      <w:r>
        <w:rPr>
          <w:rFonts w:cs="宋体" w:hint="eastAsia"/>
          <w:b/>
          <w:bCs/>
          <w:sz w:val="28"/>
          <w:szCs w:val="28"/>
        </w:rPr>
        <w:t>售后服务：</w:t>
      </w:r>
    </w:p>
    <w:p w:rsidR="002623EA" w:rsidRDefault="00A83E32">
      <w:pPr>
        <w:spacing w:line="240" w:lineRule="auto"/>
        <w:ind w:firstLineChars="200" w:firstLine="480"/>
        <w:rPr>
          <w:sz w:val="24"/>
          <w:szCs w:val="24"/>
        </w:rPr>
      </w:pPr>
      <w:r>
        <w:rPr>
          <w:rFonts w:cs="宋体" w:hint="eastAsia"/>
          <w:sz w:val="24"/>
        </w:rPr>
        <w:t>产品免费保修期最短壹年，免费保修期内非用户单位人为原因而出现的质量问题，需在一个工作日内到现场。</w:t>
      </w:r>
    </w:p>
    <w:p w:rsidR="002623EA" w:rsidRDefault="00A83E32">
      <w:pPr>
        <w:spacing w:line="240" w:lineRule="auto"/>
        <w:rPr>
          <w:b/>
          <w:bCs/>
          <w:sz w:val="28"/>
          <w:szCs w:val="28"/>
        </w:rPr>
      </w:pPr>
      <w:r>
        <w:rPr>
          <w:rFonts w:cs="宋体" w:hint="eastAsia"/>
          <w:b/>
          <w:bCs/>
          <w:sz w:val="28"/>
          <w:szCs w:val="28"/>
        </w:rPr>
        <w:t>十、其他事项：</w:t>
      </w:r>
    </w:p>
    <w:p w:rsidR="002623EA" w:rsidRDefault="00A83E32">
      <w:pPr>
        <w:spacing w:line="240" w:lineRule="auto"/>
        <w:rPr>
          <w:sz w:val="24"/>
          <w:szCs w:val="24"/>
        </w:rPr>
      </w:pPr>
      <w:r>
        <w:rPr>
          <w:sz w:val="24"/>
        </w:rPr>
        <w:t>1</w:t>
      </w:r>
      <w:r>
        <w:rPr>
          <w:rFonts w:hint="eastAsia"/>
          <w:sz w:val="24"/>
        </w:rPr>
        <w:t>、其他优惠条件：自报。</w:t>
      </w:r>
    </w:p>
    <w:p w:rsidR="002623EA" w:rsidRDefault="00A83E32">
      <w:pPr>
        <w:spacing w:line="240" w:lineRule="auto"/>
        <w:rPr>
          <w:sz w:val="24"/>
        </w:rPr>
      </w:pPr>
      <w:r>
        <w:rPr>
          <w:sz w:val="24"/>
        </w:rPr>
        <w:t>2</w:t>
      </w:r>
      <w:r>
        <w:rPr>
          <w:rFonts w:hint="eastAsia"/>
          <w:sz w:val="24"/>
        </w:rPr>
        <w:t>、未尽事项以及上述条款需修改，待中标后双方签订合同时协商解决。</w:t>
      </w:r>
    </w:p>
    <w:p w:rsidR="002623EA" w:rsidRDefault="00A83E32">
      <w:pPr>
        <w:spacing w:line="240" w:lineRule="auto"/>
        <w:rPr>
          <w:rFonts w:cs="宋体"/>
          <w:b/>
          <w:bCs/>
          <w:sz w:val="28"/>
          <w:szCs w:val="28"/>
        </w:rPr>
      </w:pPr>
      <w:r>
        <w:rPr>
          <w:rFonts w:cs="宋体" w:hint="eastAsia"/>
          <w:b/>
          <w:bCs/>
          <w:sz w:val="28"/>
          <w:szCs w:val="28"/>
        </w:rPr>
        <w:t>十一、招标要求：</w:t>
      </w:r>
    </w:p>
    <w:p w:rsidR="002623EA" w:rsidRDefault="00A83E32">
      <w:pPr>
        <w:spacing w:line="240" w:lineRule="auto"/>
        <w:ind w:firstLineChars="200" w:firstLine="480"/>
        <w:rPr>
          <w:rFonts w:cs="宋体"/>
          <w:sz w:val="24"/>
        </w:rPr>
      </w:pPr>
      <w:r>
        <w:rPr>
          <w:rFonts w:cs="宋体" w:hint="eastAsia"/>
          <w:sz w:val="24"/>
        </w:rPr>
        <w:t>1</w:t>
      </w:r>
      <w:r>
        <w:rPr>
          <w:rFonts w:cs="宋体" w:hint="eastAsia"/>
          <w:sz w:val="24"/>
        </w:rPr>
        <w:t>、医院门诊主楼及辅楼在清洗施工结束后需达到国家相关保洁标准（或比原先墙面净洁程度有较大改观）</w:t>
      </w:r>
    </w:p>
    <w:p w:rsidR="002623EA" w:rsidRDefault="00A83E32">
      <w:pPr>
        <w:spacing w:line="240" w:lineRule="auto"/>
        <w:ind w:firstLineChars="200" w:firstLine="480"/>
        <w:rPr>
          <w:rFonts w:cs="宋体"/>
          <w:sz w:val="24"/>
        </w:rPr>
      </w:pPr>
      <w:r>
        <w:rPr>
          <w:rFonts w:cs="宋体" w:hint="eastAsia"/>
          <w:sz w:val="24"/>
        </w:rPr>
        <w:t>2</w:t>
      </w:r>
      <w:r>
        <w:rPr>
          <w:rFonts w:cs="宋体" w:hint="eastAsia"/>
          <w:sz w:val="24"/>
        </w:rPr>
        <w:t>、玻璃更换后的颜色需与原先幕墙整体颜色保持大面基本一致。</w:t>
      </w:r>
    </w:p>
    <w:p w:rsidR="002623EA" w:rsidRDefault="00A83E32">
      <w:pPr>
        <w:spacing w:line="240" w:lineRule="auto"/>
        <w:ind w:firstLineChars="200" w:firstLine="480"/>
        <w:rPr>
          <w:rFonts w:cs="宋体"/>
          <w:sz w:val="24"/>
        </w:rPr>
      </w:pPr>
      <w:r>
        <w:rPr>
          <w:rFonts w:cs="宋体" w:hint="eastAsia"/>
          <w:sz w:val="24"/>
        </w:rPr>
        <w:t>3</w:t>
      </w:r>
      <w:r>
        <w:rPr>
          <w:rFonts w:cs="宋体" w:hint="eastAsia"/>
          <w:sz w:val="24"/>
        </w:rPr>
        <w:t>、开窗维修后需达到开合自如，无漏风漏雨现象。</w:t>
      </w:r>
    </w:p>
    <w:p w:rsidR="002623EA" w:rsidRDefault="00A83E32">
      <w:pPr>
        <w:spacing w:line="240" w:lineRule="auto"/>
        <w:ind w:firstLineChars="200" w:firstLine="482"/>
        <w:rPr>
          <w:rFonts w:ascii="宋体" w:hAnsi="宋体" w:cs="宋体"/>
          <w:color w:val="000000"/>
          <w:sz w:val="27"/>
          <w:szCs w:val="27"/>
          <w:shd w:val="clear" w:color="auto" w:fill="FFFFFF"/>
        </w:rPr>
      </w:pPr>
      <w:r>
        <w:rPr>
          <w:rFonts w:cs="宋体" w:hint="eastAsia"/>
          <w:b/>
          <w:sz w:val="24"/>
        </w:rPr>
        <w:lastRenderedPageBreak/>
        <w:t>招标内容</w:t>
      </w:r>
      <w:r>
        <w:rPr>
          <w:rFonts w:cs="宋体" w:hint="eastAsia"/>
          <w:sz w:val="24"/>
        </w:rPr>
        <w:t>：医院门诊楼和</w:t>
      </w:r>
      <w:proofErr w:type="gramStart"/>
      <w:r>
        <w:rPr>
          <w:rFonts w:cs="宋体" w:hint="eastAsia"/>
          <w:sz w:val="24"/>
        </w:rPr>
        <w:t>辅楼</w:t>
      </w:r>
      <w:proofErr w:type="gramEnd"/>
      <w:r>
        <w:rPr>
          <w:rFonts w:cs="宋体" w:hint="eastAsia"/>
          <w:sz w:val="24"/>
        </w:rPr>
        <w:t>幕墙清洗保洁服务，损坏玻璃更换、开窗维修，外墙面积（需查看建筑资料），一年清洗</w:t>
      </w:r>
      <w:r>
        <w:rPr>
          <w:rFonts w:cs="宋体" w:hint="eastAsia"/>
          <w:sz w:val="24"/>
        </w:rPr>
        <w:t>1</w:t>
      </w:r>
      <w:r>
        <w:rPr>
          <w:rFonts w:cs="宋体" w:hint="eastAsia"/>
          <w:sz w:val="24"/>
        </w:rPr>
        <w:t>次，损坏玻璃数量（需详细排查），开窗维修数量（需详细排查出数量及位置）。</w:t>
      </w:r>
    </w:p>
    <w:p w:rsidR="002623EA" w:rsidRDefault="00A83E32">
      <w:pPr>
        <w:widowControl w:val="0"/>
        <w:jc w:val="center"/>
        <w:rPr>
          <w:rFonts w:eastAsia="宋体"/>
          <w:sz w:val="36"/>
          <w:szCs w:val="36"/>
        </w:rPr>
      </w:pPr>
      <w:r>
        <w:rPr>
          <w:rFonts w:hint="eastAsia"/>
          <w:sz w:val="36"/>
          <w:szCs w:val="36"/>
        </w:rPr>
        <w:t>一标段（外墙清洗项目）报价单</w:t>
      </w:r>
    </w:p>
    <w:tbl>
      <w:tblPr>
        <w:tblStyle w:val="aa"/>
        <w:tblW w:w="8880" w:type="dxa"/>
        <w:tblLayout w:type="fixed"/>
        <w:tblLook w:val="04A0" w:firstRow="1" w:lastRow="0" w:firstColumn="1" w:lastColumn="0" w:noHBand="0" w:noVBand="1"/>
      </w:tblPr>
      <w:tblGrid>
        <w:gridCol w:w="1479"/>
        <w:gridCol w:w="1480"/>
        <w:gridCol w:w="1480"/>
        <w:gridCol w:w="1558"/>
        <w:gridCol w:w="1402"/>
        <w:gridCol w:w="1481"/>
      </w:tblGrid>
      <w:tr w:rsidR="002623EA">
        <w:trPr>
          <w:trHeight w:val="1022"/>
        </w:trPr>
        <w:tc>
          <w:tcPr>
            <w:tcW w:w="1479" w:type="dxa"/>
            <w:vAlign w:val="center"/>
          </w:tcPr>
          <w:p w:rsidR="002623EA" w:rsidRDefault="00A83E32">
            <w:pPr>
              <w:jc w:val="center"/>
              <w:rPr>
                <w:rFonts w:eastAsia="宋体"/>
                <w:sz w:val="24"/>
                <w:szCs w:val="24"/>
              </w:rPr>
            </w:pPr>
            <w:r>
              <w:rPr>
                <w:rFonts w:hint="eastAsia"/>
                <w:sz w:val="24"/>
                <w:szCs w:val="24"/>
              </w:rPr>
              <w:t>项目</w:t>
            </w:r>
          </w:p>
        </w:tc>
        <w:tc>
          <w:tcPr>
            <w:tcW w:w="1480" w:type="dxa"/>
            <w:vAlign w:val="center"/>
          </w:tcPr>
          <w:p w:rsidR="002623EA" w:rsidRDefault="00A83E32">
            <w:pPr>
              <w:jc w:val="center"/>
              <w:rPr>
                <w:rFonts w:eastAsia="宋体"/>
                <w:sz w:val="24"/>
                <w:szCs w:val="24"/>
              </w:rPr>
            </w:pPr>
            <w:r>
              <w:rPr>
                <w:rFonts w:hint="eastAsia"/>
                <w:sz w:val="24"/>
                <w:szCs w:val="24"/>
              </w:rPr>
              <w:t>内容</w:t>
            </w:r>
          </w:p>
        </w:tc>
        <w:tc>
          <w:tcPr>
            <w:tcW w:w="1480" w:type="dxa"/>
            <w:vAlign w:val="center"/>
          </w:tcPr>
          <w:p w:rsidR="002623EA" w:rsidRDefault="00A83E32">
            <w:pPr>
              <w:jc w:val="center"/>
              <w:rPr>
                <w:rFonts w:eastAsia="宋体"/>
                <w:sz w:val="24"/>
                <w:szCs w:val="24"/>
              </w:rPr>
            </w:pPr>
            <w:r>
              <w:rPr>
                <w:rFonts w:hint="eastAsia"/>
                <w:sz w:val="24"/>
                <w:szCs w:val="24"/>
              </w:rPr>
              <w:t>清洗</w:t>
            </w:r>
            <w:r>
              <w:rPr>
                <w:rFonts w:hint="eastAsia"/>
                <w:sz w:val="24"/>
                <w:szCs w:val="24"/>
              </w:rPr>
              <w:t xml:space="preserve"> </w:t>
            </w:r>
            <w:r>
              <w:rPr>
                <w:rFonts w:hint="eastAsia"/>
                <w:sz w:val="24"/>
                <w:szCs w:val="24"/>
              </w:rPr>
              <w:t>面积</w:t>
            </w:r>
          </w:p>
        </w:tc>
        <w:tc>
          <w:tcPr>
            <w:tcW w:w="1558" w:type="dxa"/>
            <w:vAlign w:val="center"/>
          </w:tcPr>
          <w:p w:rsidR="002623EA" w:rsidRDefault="00A83E32">
            <w:pPr>
              <w:jc w:val="center"/>
              <w:rPr>
                <w:rFonts w:eastAsia="宋体"/>
                <w:sz w:val="24"/>
                <w:szCs w:val="24"/>
              </w:rPr>
            </w:pPr>
            <w:r>
              <w:rPr>
                <w:rFonts w:hint="eastAsia"/>
                <w:sz w:val="24"/>
                <w:szCs w:val="24"/>
              </w:rPr>
              <w:t>单价</w:t>
            </w:r>
            <w:r>
              <w:rPr>
                <w:rFonts w:hint="eastAsia"/>
                <w:sz w:val="24"/>
                <w:szCs w:val="24"/>
              </w:rPr>
              <w:t>/</w:t>
            </w:r>
            <w:r>
              <w:rPr>
                <w:rFonts w:hint="eastAsia"/>
                <w:sz w:val="24"/>
                <w:szCs w:val="24"/>
              </w:rPr>
              <w:t>平方</w:t>
            </w:r>
          </w:p>
        </w:tc>
        <w:tc>
          <w:tcPr>
            <w:tcW w:w="1402" w:type="dxa"/>
            <w:vAlign w:val="center"/>
          </w:tcPr>
          <w:p w:rsidR="002623EA" w:rsidRDefault="00A83E32">
            <w:pPr>
              <w:jc w:val="center"/>
              <w:rPr>
                <w:rFonts w:eastAsia="宋体"/>
                <w:sz w:val="24"/>
                <w:szCs w:val="24"/>
              </w:rPr>
            </w:pPr>
            <w:r>
              <w:rPr>
                <w:rFonts w:hint="eastAsia"/>
                <w:sz w:val="24"/>
                <w:szCs w:val="24"/>
              </w:rPr>
              <w:t>合计（元）</w:t>
            </w:r>
          </w:p>
        </w:tc>
        <w:tc>
          <w:tcPr>
            <w:tcW w:w="1481" w:type="dxa"/>
            <w:vAlign w:val="center"/>
          </w:tcPr>
          <w:p w:rsidR="002623EA" w:rsidRDefault="00A83E32">
            <w:pPr>
              <w:jc w:val="center"/>
              <w:rPr>
                <w:rFonts w:eastAsia="宋体"/>
                <w:sz w:val="24"/>
                <w:szCs w:val="24"/>
              </w:rPr>
            </w:pPr>
            <w:r>
              <w:rPr>
                <w:rFonts w:hint="eastAsia"/>
                <w:sz w:val="24"/>
                <w:szCs w:val="24"/>
              </w:rPr>
              <w:t>备注</w:t>
            </w:r>
          </w:p>
        </w:tc>
      </w:tr>
      <w:tr w:rsidR="002623EA">
        <w:trPr>
          <w:trHeight w:val="940"/>
        </w:trPr>
        <w:tc>
          <w:tcPr>
            <w:tcW w:w="1479" w:type="dxa"/>
            <w:vAlign w:val="center"/>
          </w:tcPr>
          <w:p w:rsidR="002623EA" w:rsidRDefault="00A83E32">
            <w:pPr>
              <w:jc w:val="center"/>
              <w:rPr>
                <w:rFonts w:eastAsia="宋体"/>
                <w:sz w:val="24"/>
                <w:szCs w:val="24"/>
              </w:rPr>
            </w:pPr>
            <w:r>
              <w:rPr>
                <w:rFonts w:hint="eastAsia"/>
                <w:sz w:val="24"/>
                <w:szCs w:val="24"/>
              </w:rPr>
              <w:t>门诊楼主楼</w:t>
            </w:r>
          </w:p>
        </w:tc>
        <w:tc>
          <w:tcPr>
            <w:tcW w:w="1480" w:type="dxa"/>
            <w:vAlign w:val="center"/>
          </w:tcPr>
          <w:p w:rsidR="002623EA" w:rsidRDefault="00A83E32">
            <w:pPr>
              <w:jc w:val="center"/>
              <w:rPr>
                <w:rFonts w:eastAsia="宋体"/>
                <w:sz w:val="24"/>
                <w:szCs w:val="24"/>
              </w:rPr>
            </w:pPr>
            <w:r>
              <w:rPr>
                <w:rFonts w:hint="eastAsia"/>
                <w:sz w:val="24"/>
                <w:szCs w:val="24"/>
              </w:rPr>
              <w:t>石材、玻璃</w:t>
            </w:r>
          </w:p>
        </w:tc>
        <w:tc>
          <w:tcPr>
            <w:tcW w:w="1480" w:type="dxa"/>
            <w:vAlign w:val="center"/>
          </w:tcPr>
          <w:p w:rsidR="002623EA" w:rsidRDefault="00A83E32">
            <w:pPr>
              <w:jc w:val="center"/>
              <w:rPr>
                <w:rFonts w:eastAsia="宋体"/>
                <w:color w:val="FF0000"/>
                <w:sz w:val="24"/>
                <w:szCs w:val="24"/>
              </w:rPr>
            </w:pPr>
            <w:r>
              <w:rPr>
                <w:rFonts w:eastAsia="宋体" w:hint="eastAsia"/>
                <w:color w:val="FF0000"/>
                <w:sz w:val="24"/>
                <w:szCs w:val="24"/>
              </w:rPr>
              <w:t>约</w:t>
            </w:r>
            <w:r>
              <w:rPr>
                <w:rFonts w:eastAsia="宋体" w:hint="eastAsia"/>
                <w:color w:val="FF0000"/>
                <w:sz w:val="24"/>
                <w:szCs w:val="24"/>
              </w:rPr>
              <w:t>12000</w:t>
            </w:r>
          </w:p>
        </w:tc>
        <w:tc>
          <w:tcPr>
            <w:tcW w:w="1558" w:type="dxa"/>
            <w:vAlign w:val="center"/>
          </w:tcPr>
          <w:p w:rsidR="002623EA" w:rsidRDefault="002623EA">
            <w:pPr>
              <w:jc w:val="center"/>
              <w:rPr>
                <w:rFonts w:eastAsia="宋体"/>
                <w:sz w:val="24"/>
                <w:szCs w:val="24"/>
              </w:rPr>
            </w:pPr>
          </w:p>
        </w:tc>
        <w:tc>
          <w:tcPr>
            <w:tcW w:w="1402" w:type="dxa"/>
            <w:vAlign w:val="center"/>
          </w:tcPr>
          <w:p w:rsidR="002623EA" w:rsidRDefault="002623EA">
            <w:pPr>
              <w:jc w:val="center"/>
              <w:rPr>
                <w:rFonts w:eastAsia="宋体"/>
                <w:sz w:val="24"/>
                <w:szCs w:val="24"/>
              </w:rPr>
            </w:pPr>
          </w:p>
        </w:tc>
        <w:tc>
          <w:tcPr>
            <w:tcW w:w="1481" w:type="dxa"/>
            <w:vAlign w:val="center"/>
          </w:tcPr>
          <w:p w:rsidR="002623EA" w:rsidRDefault="002623EA">
            <w:pPr>
              <w:jc w:val="center"/>
              <w:rPr>
                <w:rFonts w:eastAsia="宋体"/>
                <w:sz w:val="24"/>
                <w:szCs w:val="24"/>
              </w:rPr>
            </w:pPr>
          </w:p>
        </w:tc>
      </w:tr>
      <w:tr w:rsidR="002623EA">
        <w:trPr>
          <w:trHeight w:val="1022"/>
        </w:trPr>
        <w:tc>
          <w:tcPr>
            <w:tcW w:w="1479" w:type="dxa"/>
            <w:vAlign w:val="center"/>
          </w:tcPr>
          <w:p w:rsidR="002623EA" w:rsidRDefault="00A83E32">
            <w:pPr>
              <w:jc w:val="center"/>
              <w:rPr>
                <w:rFonts w:eastAsia="宋体"/>
                <w:sz w:val="24"/>
                <w:szCs w:val="24"/>
              </w:rPr>
            </w:pPr>
            <w:proofErr w:type="gramStart"/>
            <w:r>
              <w:rPr>
                <w:rFonts w:hint="eastAsia"/>
                <w:sz w:val="24"/>
                <w:szCs w:val="24"/>
              </w:rPr>
              <w:t>门诊楼辅楼</w:t>
            </w:r>
            <w:proofErr w:type="gramEnd"/>
          </w:p>
        </w:tc>
        <w:tc>
          <w:tcPr>
            <w:tcW w:w="1480" w:type="dxa"/>
            <w:vAlign w:val="center"/>
          </w:tcPr>
          <w:p w:rsidR="002623EA" w:rsidRDefault="00A83E32">
            <w:pPr>
              <w:jc w:val="center"/>
              <w:rPr>
                <w:rFonts w:eastAsia="宋体"/>
                <w:sz w:val="24"/>
                <w:szCs w:val="24"/>
              </w:rPr>
            </w:pPr>
            <w:r>
              <w:rPr>
                <w:rFonts w:hint="eastAsia"/>
                <w:sz w:val="24"/>
                <w:szCs w:val="24"/>
              </w:rPr>
              <w:t>石材、玻璃</w:t>
            </w:r>
          </w:p>
        </w:tc>
        <w:tc>
          <w:tcPr>
            <w:tcW w:w="1480" w:type="dxa"/>
            <w:vAlign w:val="center"/>
          </w:tcPr>
          <w:p w:rsidR="002623EA" w:rsidRDefault="00A83E32">
            <w:pPr>
              <w:jc w:val="center"/>
              <w:rPr>
                <w:rFonts w:eastAsia="宋体"/>
                <w:color w:val="FF0000"/>
                <w:sz w:val="24"/>
                <w:szCs w:val="24"/>
              </w:rPr>
            </w:pPr>
            <w:r>
              <w:rPr>
                <w:rFonts w:eastAsia="宋体" w:hint="eastAsia"/>
                <w:color w:val="FF0000"/>
                <w:sz w:val="24"/>
                <w:szCs w:val="24"/>
              </w:rPr>
              <w:t>约</w:t>
            </w:r>
            <w:r>
              <w:rPr>
                <w:rFonts w:eastAsia="宋体" w:hint="eastAsia"/>
                <w:color w:val="FF0000"/>
                <w:sz w:val="24"/>
                <w:szCs w:val="24"/>
              </w:rPr>
              <w:t>3000</w:t>
            </w:r>
          </w:p>
        </w:tc>
        <w:tc>
          <w:tcPr>
            <w:tcW w:w="1558" w:type="dxa"/>
            <w:vAlign w:val="center"/>
          </w:tcPr>
          <w:p w:rsidR="002623EA" w:rsidRDefault="002623EA">
            <w:pPr>
              <w:jc w:val="center"/>
              <w:rPr>
                <w:rFonts w:eastAsia="宋体"/>
                <w:sz w:val="24"/>
                <w:szCs w:val="24"/>
              </w:rPr>
            </w:pPr>
          </w:p>
        </w:tc>
        <w:tc>
          <w:tcPr>
            <w:tcW w:w="1402" w:type="dxa"/>
            <w:vAlign w:val="center"/>
          </w:tcPr>
          <w:p w:rsidR="002623EA" w:rsidRDefault="002623EA">
            <w:pPr>
              <w:jc w:val="center"/>
              <w:rPr>
                <w:rFonts w:eastAsia="宋体"/>
                <w:sz w:val="24"/>
                <w:szCs w:val="24"/>
              </w:rPr>
            </w:pPr>
          </w:p>
        </w:tc>
        <w:tc>
          <w:tcPr>
            <w:tcW w:w="1481" w:type="dxa"/>
            <w:vAlign w:val="center"/>
          </w:tcPr>
          <w:p w:rsidR="002623EA" w:rsidRDefault="002623EA">
            <w:pPr>
              <w:jc w:val="center"/>
              <w:rPr>
                <w:rFonts w:eastAsia="宋体"/>
                <w:sz w:val="24"/>
                <w:szCs w:val="24"/>
              </w:rPr>
            </w:pPr>
          </w:p>
        </w:tc>
      </w:tr>
      <w:tr w:rsidR="002623EA">
        <w:trPr>
          <w:trHeight w:val="524"/>
        </w:trPr>
        <w:tc>
          <w:tcPr>
            <w:tcW w:w="1479" w:type="dxa"/>
            <w:vAlign w:val="center"/>
          </w:tcPr>
          <w:p w:rsidR="002623EA" w:rsidRDefault="00A83E32">
            <w:pPr>
              <w:jc w:val="center"/>
              <w:rPr>
                <w:rFonts w:eastAsia="宋体"/>
                <w:sz w:val="24"/>
                <w:szCs w:val="24"/>
              </w:rPr>
            </w:pPr>
            <w:r>
              <w:rPr>
                <w:rFonts w:hint="eastAsia"/>
                <w:sz w:val="24"/>
                <w:szCs w:val="24"/>
              </w:rPr>
              <w:t>合计</w:t>
            </w:r>
          </w:p>
        </w:tc>
        <w:tc>
          <w:tcPr>
            <w:tcW w:w="1480" w:type="dxa"/>
            <w:vAlign w:val="center"/>
          </w:tcPr>
          <w:p w:rsidR="002623EA" w:rsidRDefault="002623EA">
            <w:pPr>
              <w:jc w:val="center"/>
              <w:rPr>
                <w:rFonts w:eastAsia="宋体"/>
                <w:sz w:val="24"/>
                <w:szCs w:val="24"/>
              </w:rPr>
            </w:pPr>
          </w:p>
        </w:tc>
        <w:tc>
          <w:tcPr>
            <w:tcW w:w="1480" w:type="dxa"/>
            <w:vAlign w:val="center"/>
          </w:tcPr>
          <w:p w:rsidR="002623EA" w:rsidRDefault="00A83E32">
            <w:pPr>
              <w:jc w:val="center"/>
              <w:rPr>
                <w:rFonts w:eastAsia="宋体"/>
                <w:sz w:val="24"/>
                <w:szCs w:val="24"/>
              </w:rPr>
            </w:pPr>
            <w:r>
              <w:rPr>
                <w:rFonts w:eastAsia="宋体" w:hint="eastAsia"/>
                <w:sz w:val="24"/>
                <w:szCs w:val="24"/>
              </w:rPr>
              <w:t>15000</w:t>
            </w:r>
          </w:p>
        </w:tc>
        <w:tc>
          <w:tcPr>
            <w:tcW w:w="1558" w:type="dxa"/>
            <w:vAlign w:val="center"/>
          </w:tcPr>
          <w:p w:rsidR="002623EA" w:rsidRDefault="002623EA">
            <w:pPr>
              <w:jc w:val="center"/>
              <w:rPr>
                <w:rFonts w:eastAsia="宋体"/>
                <w:sz w:val="24"/>
                <w:szCs w:val="24"/>
              </w:rPr>
            </w:pPr>
          </w:p>
        </w:tc>
        <w:tc>
          <w:tcPr>
            <w:tcW w:w="1402" w:type="dxa"/>
            <w:vAlign w:val="center"/>
          </w:tcPr>
          <w:p w:rsidR="002623EA" w:rsidRDefault="002623EA">
            <w:pPr>
              <w:jc w:val="center"/>
              <w:rPr>
                <w:rFonts w:eastAsia="宋体"/>
                <w:sz w:val="24"/>
                <w:szCs w:val="24"/>
              </w:rPr>
            </w:pPr>
          </w:p>
        </w:tc>
        <w:tc>
          <w:tcPr>
            <w:tcW w:w="1481" w:type="dxa"/>
            <w:vAlign w:val="center"/>
          </w:tcPr>
          <w:p w:rsidR="002623EA" w:rsidRDefault="002623EA">
            <w:pPr>
              <w:jc w:val="center"/>
              <w:rPr>
                <w:rFonts w:eastAsia="宋体"/>
                <w:sz w:val="24"/>
                <w:szCs w:val="24"/>
              </w:rPr>
            </w:pPr>
          </w:p>
        </w:tc>
      </w:tr>
    </w:tbl>
    <w:p w:rsidR="002623EA" w:rsidRDefault="00A83E32">
      <w:pPr>
        <w:widowControl w:val="0"/>
        <w:ind w:firstLineChars="500" w:firstLine="1800"/>
        <w:jc w:val="both"/>
        <w:rPr>
          <w:sz w:val="36"/>
          <w:szCs w:val="36"/>
        </w:rPr>
      </w:pPr>
      <w:r>
        <w:rPr>
          <w:rFonts w:hint="eastAsia"/>
          <w:sz w:val="36"/>
          <w:szCs w:val="36"/>
        </w:rPr>
        <w:t>二标段（损坏玻璃更换）报价单</w:t>
      </w:r>
    </w:p>
    <w:tbl>
      <w:tblPr>
        <w:tblStyle w:val="aa"/>
        <w:tblW w:w="8900" w:type="dxa"/>
        <w:tblLayout w:type="fixed"/>
        <w:tblLook w:val="04A0" w:firstRow="1" w:lastRow="0" w:firstColumn="1" w:lastColumn="0" w:noHBand="0" w:noVBand="1"/>
      </w:tblPr>
      <w:tblGrid>
        <w:gridCol w:w="840"/>
        <w:gridCol w:w="1301"/>
        <w:gridCol w:w="1773"/>
        <w:gridCol w:w="1171"/>
        <w:gridCol w:w="1271"/>
        <w:gridCol w:w="1272"/>
        <w:gridCol w:w="1272"/>
      </w:tblGrid>
      <w:tr w:rsidR="002623EA">
        <w:trPr>
          <w:trHeight w:val="1237"/>
        </w:trPr>
        <w:tc>
          <w:tcPr>
            <w:tcW w:w="840" w:type="dxa"/>
          </w:tcPr>
          <w:p w:rsidR="002623EA" w:rsidRDefault="00A83E32">
            <w:pPr>
              <w:rPr>
                <w:sz w:val="24"/>
                <w:szCs w:val="24"/>
              </w:rPr>
            </w:pPr>
            <w:r>
              <w:rPr>
                <w:rFonts w:hint="eastAsia"/>
                <w:sz w:val="24"/>
                <w:szCs w:val="24"/>
              </w:rPr>
              <w:t>项目</w:t>
            </w:r>
          </w:p>
          <w:p w:rsidR="002623EA" w:rsidRDefault="00A83E32">
            <w:pPr>
              <w:rPr>
                <w:sz w:val="24"/>
                <w:szCs w:val="24"/>
              </w:rPr>
            </w:pPr>
            <w:r>
              <w:rPr>
                <w:rFonts w:hint="eastAsia"/>
                <w:sz w:val="24"/>
                <w:szCs w:val="24"/>
              </w:rPr>
              <w:t>位置</w:t>
            </w:r>
          </w:p>
        </w:tc>
        <w:tc>
          <w:tcPr>
            <w:tcW w:w="1301" w:type="dxa"/>
          </w:tcPr>
          <w:p w:rsidR="002623EA" w:rsidRDefault="00A83E32">
            <w:pPr>
              <w:rPr>
                <w:sz w:val="24"/>
                <w:szCs w:val="24"/>
              </w:rPr>
            </w:pPr>
            <w:r>
              <w:rPr>
                <w:rFonts w:hint="eastAsia"/>
                <w:sz w:val="24"/>
                <w:szCs w:val="24"/>
              </w:rPr>
              <w:t>玻璃</w:t>
            </w:r>
          </w:p>
          <w:p w:rsidR="002623EA" w:rsidRDefault="00A83E32">
            <w:pPr>
              <w:rPr>
                <w:sz w:val="24"/>
                <w:szCs w:val="24"/>
              </w:rPr>
            </w:pPr>
            <w:r>
              <w:rPr>
                <w:rFonts w:hint="eastAsia"/>
                <w:sz w:val="24"/>
                <w:szCs w:val="24"/>
              </w:rPr>
              <w:t>尺寸</w:t>
            </w:r>
          </w:p>
        </w:tc>
        <w:tc>
          <w:tcPr>
            <w:tcW w:w="1773" w:type="dxa"/>
          </w:tcPr>
          <w:p w:rsidR="002623EA" w:rsidRDefault="00A83E32">
            <w:pPr>
              <w:rPr>
                <w:sz w:val="24"/>
                <w:szCs w:val="24"/>
              </w:rPr>
            </w:pPr>
            <w:r>
              <w:rPr>
                <w:rFonts w:hint="eastAsia"/>
                <w:sz w:val="24"/>
                <w:szCs w:val="24"/>
              </w:rPr>
              <w:t>玻璃规格</w:t>
            </w:r>
          </w:p>
        </w:tc>
        <w:tc>
          <w:tcPr>
            <w:tcW w:w="1171" w:type="dxa"/>
          </w:tcPr>
          <w:p w:rsidR="002623EA" w:rsidRDefault="00A83E32">
            <w:pPr>
              <w:rPr>
                <w:sz w:val="24"/>
                <w:szCs w:val="24"/>
              </w:rPr>
            </w:pPr>
            <w:r>
              <w:rPr>
                <w:rFonts w:hint="eastAsia"/>
                <w:sz w:val="24"/>
                <w:szCs w:val="24"/>
              </w:rPr>
              <w:t>数量</w:t>
            </w:r>
          </w:p>
        </w:tc>
        <w:tc>
          <w:tcPr>
            <w:tcW w:w="1271" w:type="dxa"/>
          </w:tcPr>
          <w:p w:rsidR="002623EA" w:rsidRDefault="00A83E32">
            <w:pPr>
              <w:rPr>
                <w:sz w:val="24"/>
                <w:szCs w:val="24"/>
              </w:rPr>
            </w:pPr>
            <w:r>
              <w:rPr>
                <w:rFonts w:hint="eastAsia"/>
                <w:sz w:val="24"/>
                <w:szCs w:val="24"/>
              </w:rPr>
              <w:t>更换单价</w:t>
            </w:r>
            <w:r>
              <w:rPr>
                <w:rFonts w:hint="eastAsia"/>
                <w:sz w:val="24"/>
                <w:szCs w:val="24"/>
              </w:rPr>
              <w:t>/</w:t>
            </w:r>
            <w:r>
              <w:rPr>
                <w:rFonts w:hint="eastAsia"/>
                <w:sz w:val="24"/>
                <w:szCs w:val="24"/>
              </w:rPr>
              <w:t>平方</w:t>
            </w:r>
          </w:p>
        </w:tc>
        <w:tc>
          <w:tcPr>
            <w:tcW w:w="1272" w:type="dxa"/>
          </w:tcPr>
          <w:p w:rsidR="002623EA" w:rsidRDefault="00A83E32">
            <w:pPr>
              <w:rPr>
                <w:sz w:val="24"/>
                <w:szCs w:val="24"/>
              </w:rPr>
            </w:pPr>
            <w:r>
              <w:rPr>
                <w:rFonts w:hint="eastAsia"/>
                <w:sz w:val="24"/>
                <w:szCs w:val="24"/>
              </w:rPr>
              <w:t>合计</w:t>
            </w:r>
          </w:p>
        </w:tc>
        <w:tc>
          <w:tcPr>
            <w:tcW w:w="1272" w:type="dxa"/>
          </w:tcPr>
          <w:p w:rsidR="002623EA" w:rsidRDefault="00A83E32">
            <w:pPr>
              <w:rPr>
                <w:sz w:val="24"/>
                <w:szCs w:val="24"/>
              </w:rPr>
            </w:pPr>
            <w:r>
              <w:rPr>
                <w:rFonts w:hint="eastAsia"/>
                <w:sz w:val="24"/>
                <w:szCs w:val="24"/>
              </w:rPr>
              <w:t>备注</w:t>
            </w:r>
          </w:p>
        </w:tc>
      </w:tr>
      <w:tr w:rsidR="002623EA">
        <w:trPr>
          <w:trHeight w:val="953"/>
        </w:trPr>
        <w:tc>
          <w:tcPr>
            <w:tcW w:w="840" w:type="dxa"/>
          </w:tcPr>
          <w:p w:rsidR="002623EA" w:rsidRDefault="002623EA">
            <w:pPr>
              <w:rPr>
                <w:sz w:val="24"/>
                <w:szCs w:val="24"/>
              </w:rPr>
            </w:pPr>
          </w:p>
        </w:tc>
        <w:tc>
          <w:tcPr>
            <w:tcW w:w="1301" w:type="dxa"/>
          </w:tcPr>
          <w:p w:rsidR="002623EA" w:rsidRDefault="002623EA">
            <w:pPr>
              <w:rPr>
                <w:sz w:val="24"/>
                <w:szCs w:val="24"/>
              </w:rPr>
            </w:pPr>
          </w:p>
        </w:tc>
        <w:tc>
          <w:tcPr>
            <w:tcW w:w="1773" w:type="dxa"/>
          </w:tcPr>
          <w:p w:rsidR="002623EA" w:rsidRDefault="00A83E32">
            <w:pPr>
              <w:rPr>
                <w:color w:val="FF0000"/>
                <w:sz w:val="24"/>
                <w:szCs w:val="24"/>
              </w:rPr>
            </w:pPr>
            <w:r>
              <w:rPr>
                <w:rFonts w:hint="eastAsia"/>
                <w:color w:val="FF0000"/>
                <w:sz w:val="24"/>
                <w:szCs w:val="24"/>
              </w:rPr>
              <w:t>6LOW-E+12+6</w:t>
            </w:r>
            <w:r>
              <w:rPr>
                <w:rFonts w:hint="eastAsia"/>
                <w:color w:val="FF0000"/>
                <w:sz w:val="24"/>
                <w:szCs w:val="24"/>
              </w:rPr>
              <w:t>（对应幕墙玻璃）</w:t>
            </w:r>
          </w:p>
        </w:tc>
        <w:tc>
          <w:tcPr>
            <w:tcW w:w="1171" w:type="dxa"/>
          </w:tcPr>
          <w:p w:rsidR="002623EA" w:rsidRDefault="00A83E32">
            <w:pPr>
              <w:rPr>
                <w:sz w:val="24"/>
                <w:szCs w:val="24"/>
              </w:rPr>
            </w:pPr>
            <w:r>
              <w:rPr>
                <w:rFonts w:hint="eastAsia"/>
                <w:sz w:val="24"/>
                <w:szCs w:val="24"/>
              </w:rPr>
              <w:t>5</w:t>
            </w:r>
          </w:p>
        </w:tc>
        <w:tc>
          <w:tcPr>
            <w:tcW w:w="1271" w:type="dxa"/>
          </w:tcPr>
          <w:p w:rsidR="002623EA" w:rsidRDefault="002623EA">
            <w:pPr>
              <w:rPr>
                <w:sz w:val="24"/>
                <w:szCs w:val="24"/>
              </w:rPr>
            </w:pPr>
          </w:p>
        </w:tc>
        <w:tc>
          <w:tcPr>
            <w:tcW w:w="1272" w:type="dxa"/>
          </w:tcPr>
          <w:p w:rsidR="002623EA" w:rsidRDefault="002623EA">
            <w:pPr>
              <w:rPr>
                <w:sz w:val="24"/>
                <w:szCs w:val="24"/>
              </w:rPr>
            </w:pPr>
          </w:p>
        </w:tc>
        <w:tc>
          <w:tcPr>
            <w:tcW w:w="1272" w:type="dxa"/>
            <w:vMerge w:val="restart"/>
          </w:tcPr>
          <w:p w:rsidR="002623EA" w:rsidRDefault="00A83E32">
            <w:pPr>
              <w:rPr>
                <w:sz w:val="24"/>
                <w:szCs w:val="24"/>
              </w:rPr>
            </w:pPr>
            <w:r>
              <w:rPr>
                <w:rFonts w:hint="eastAsia"/>
                <w:sz w:val="24"/>
                <w:szCs w:val="24"/>
              </w:rPr>
              <w:t>要求更换后的玻璃颜色相近，符合规范要求</w:t>
            </w:r>
          </w:p>
        </w:tc>
      </w:tr>
      <w:tr w:rsidR="002623EA">
        <w:trPr>
          <w:trHeight w:val="624"/>
        </w:trPr>
        <w:tc>
          <w:tcPr>
            <w:tcW w:w="840" w:type="dxa"/>
          </w:tcPr>
          <w:p w:rsidR="002623EA" w:rsidRDefault="002623EA">
            <w:pPr>
              <w:rPr>
                <w:sz w:val="24"/>
                <w:szCs w:val="24"/>
              </w:rPr>
            </w:pPr>
          </w:p>
        </w:tc>
        <w:tc>
          <w:tcPr>
            <w:tcW w:w="1301" w:type="dxa"/>
          </w:tcPr>
          <w:p w:rsidR="002623EA" w:rsidRDefault="002623EA">
            <w:pPr>
              <w:rPr>
                <w:sz w:val="24"/>
                <w:szCs w:val="24"/>
              </w:rPr>
            </w:pPr>
          </w:p>
        </w:tc>
        <w:tc>
          <w:tcPr>
            <w:tcW w:w="1773" w:type="dxa"/>
          </w:tcPr>
          <w:p w:rsidR="002623EA" w:rsidRDefault="00A83E32">
            <w:pPr>
              <w:rPr>
                <w:color w:val="FF0000"/>
                <w:sz w:val="24"/>
                <w:szCs w:val="24"/>
              </w:rPr>
            </w:pPr>
            <w:r>
              <w:rPr>
                <w:rFonts w:hint="eastAsia"/>
                <w:color w:val="FF0000"/>
                <w:sz w:val="24"/>
                <w:szCs w:val="24"/>
              </w:rPr>
              <w:t>8+1.52+8</w:t>
            </w:r>
            <w:r>
              <w:rPr>
                <w:rFonts w:hint="eastAsia"/>
                <w:color w:val="FF0000"/>
                <w:sz w:val="24"/>
                <w:szCs w:val="24"/>
              </w:rPr>
              <w:t>（对应雨棚玻璃）</w:t>
            </w:r>
          </w:p>
        </w:tc>
        <w:tc>
          <w:tcPr>
            <w:tcW w:w="1171" w:type="dxa"/>
          </w:tcPr>
          <w:p w:rsidR="002623EA" w:rsidRDefault="00A83E32">
            <w:pPr>
              <w:rPr>
                <w:sz w:val="24"/>
                <w:szCs w:val="24"/>
              </w:rPr>
            </w:pPr>
            <w:r>
              <w:rPr>
                <w:rFonts w:hint="eastAsia"/>
                <w:sz w:val="24"/>
                <w:szCs w:val="24"/>
              </w:rPr>
              <w:t>1</w:t>
            </w:r>
          </w:p>
        </w:tc>
        <w:tc>
          <w:tcPr>
            <w:tcW w:w="1271" w:type="dxa"/>
          </w:tcPr>
          <w:p w:rsidR="002623EA" w:rsidRDefault="002623EA">
            <w:pPr>
              <w:rPr>
                <w:sz w:val="24"/>
                <w:szCs w:val="24"/>
              </w:rPr>
            </w:pPr>
          </w:p>
        </w:tc>
        <w:tc>
          <w:tcPr>
            <w:tcW w:w="1272" w:type="dxa"/>
          </w:tcPr>
          <w:p w:rsidR="002623EA" w:rsidRDefault="002623EA">
            <w:pPr>
              <w:rPr>
                <w:sz w:val="24"/>
                <w:szCs w:val="24"/>
              </w:rPr>
            </w:pPr>
          </w:p>
        </w:tc>
        <w:tc>
          <w:tcPr>
            <w:tcW w:w="1272" w:type="dxa"/>
            <w:vMerge/>
          </w:tcPr>
          <w:p w:rsidR="002623EA" w:rsidRDefault="002623EA">
            <w:pPr>
              <w:rPr>
                <w:sz w:val="24"/>
                <w:szCs w:val="24"/>
              </w:rPr>
            </w:pPr>
          </w:p>
        </w:tc>
      </w:tr>
      <w:tr w:rsidR="002623EA">
        <w:trPr>
          <w:trHeight w:val="633"/>
        </w:trPr>
        <w:tc>
          <w:tcPr>
            <w:tcW w:w="840" w:type="dxa"/>
          </w:tcPr>
          <w:p w:rsidR="002623EA" w:rsidRDefault="002623EA">
            <w:pPr>
              <w:rPr>
                <w:sz w:val="24"/>
                <w:szCs w:val="24"/>
              </w:rPr>
            </w:pPr>
          </w:p>
        </w:tc>
        <w:tc>
          <w:tcPr>
            <w:tcW w:w="1301" w:type="dxa"/>
          </w:tcPr>
          <w:p w:rsidR="002623EA" w:rsidRDefault="002623EA">
            <w:pPr>
              <w:rPr>
                <w:sz w:val="24"/>
                <w:szCs w:val="24"/>
              </w:rPr>
            </w:pPr>
          </w:p>
        </w:tc>
        <w:tc>
          <w:tcPr>
            <w:tcW w:w="1773" w:type="dxa"/>
          </w:tcPr>
          <w:p w:rsidR="002623EA" w:rsidRDefault="002623EA">
            <w:pPr>
              <w:rPr>
                <w:sz w:val="24"/>
                <w:szCs w:val="24"/>
              </w:rPr>
            </w:pPr>
          </w:p>
        </w:tc>
        <w:tc>
          <w:tcPr>
            <w:tcW w:w="1171" w:type="dxa"/>
          </w:tcPr>
          <w:p w:rsidR="002623EA" w:rsidRDefault="002623EA">
            <w:pPr>
              <w:rPr>
                <w:sz w:val="24"/>
                <w:szCs w:val="24"/>
              </w:rPr>
            </w:pPr>
          </w:p>
        </w:tc>
        <w:tc>
          <w:tcPr>
            <w:tcW w:w="1271" w:type="dxa"/>
          </w:tcPr>
          <w:p w:rsidR="002623EA" w:rsidRDefault="002623EA">
            <w:pPr>
              <w:rPr>
                <w:sz w:val="24"/>
                <w:szCs w:val="24"/>
              </w:rPr>
            </w:pPr>
          </w:p>
        </w:tc>
        <w:tc>
          <w:tcPr>
            <w:tcW w:w="1272" w:type="dxa"/>
          </w:tcPr>
          <w:p w:rsidR="002623EA" w:rsidRDefault="002623EA">
            <w:pPr>
              <w:rPr>
                <w:sz w:val="24"/>
                <w:szCs w:val="24"/>
              </w:rPr>
            </w:pPr>
          </w:p>
        </w:tc>
        <w:tc>
          <w:tcPr>
            <w:tcW w:w="1272" w:type="dxa"/>
            <w:vMerge/>
          </w:tcPr>
          <w:p w:rsidR="002623EA" w:rsidRDefault="002623EA">
            <w:pPr>
              <w:rPr>
                <w:sz w:val="24"/>
                <w:szCs w:val="24"/>
              </w:rPr>
            </w:pPr>
          </w:p>
        </w:tc>
      </w:tr>
    </w:tbl>
    <w:p w:rsidR="002623EA" w:rsidRDefault="00A83E32">
      <w:pPr>
        <w:widowControl w:val="0"/>
        <w:ind w:firstLineChars="500" w:firstLine="1800"/>
        <w:jc w:val="both"/>
        <w:rPr>
          <w:sz w:val="36"/>
          <w:szCs w:val="36"/>
        </w:rPr>
      </w:pPr>
      <w:r>
        <w:rPr>
          <w:rFonts w:hint="eastAsia"/>
          <w:sz w:val="36"/>
          <w:szCs w:val="36"/>
        </w:rPr>
        <w:t>三标段（开窗损坏维修）报价单</w:t>
      </w:r>
    </w:p>
    <w:tbl>
      <w:tblPr>
        <w:tblStyle w:val="aa"/>
        <w:tblW w:w="8522" w:type="dxa"/>
        <w:tblLayout w:type="fixed"/>
        <w:tblLook w:val="04A0" w:firstRow="1" w:lastRow="0" w:firstColumn="1" w:lastColumn="0" w:noHBand="0" w:noVBand="1"/>
      </w:tblPr>
      <w:tblGrid>
        <w:gridCol w:w="1704"/>
        <w:gridCol w:w="1704"/>
        <w:gridCol w:w="1704"/>
        <w:gridCol w:w="1705"/>
        <w:gridCol w:w="1705"/>
      </w:tblGrid>
      <w:tr w:rsidR="002623EA">
        <w:tc>
          <w:tcPr>
            <w:tcW w:w="1704" w:type="dxa"/>
          </w:tcPr>
          <w:p w:rsidR="002623EA" w:rsidRDefault="00A83E32">
            <w:pPr>
              <w:rPr>
                <w:sz w:val="24"/>
                <w:szCs w:val="24"/>
              </w:rPr>
            </w:pPr>
            <w:r>
              <w:rPr>
                <w:rFonts w:hint="eastAsia"/>
                <w:sz w:val="24"/>
                <w:szCs w:val="24"/>
              </w:rPr>
              <w:t>项目位置</w:t>
            </w:r>
          </w:p>
        </w:tc>
        <w:tc>
          <w:tcPr>
            <w:tcW w:w="1704" w:type="dxa"/>
          </w:tcPr>
          <w:p w:rsidR="002623EA" w:rsidRDefault="00A83E32">
            <w:pPr>
              <w:rPr>
                <w:sz w:val="24"/>
                <w:szCs w:val="24"/>
              </w:rPr>
            </w:pPr>
            <w:r>
              <w:rPr>
                <w:rFonts w:hint="eastAsia"/>
                <w:sz w:val="24"/>
                <w:szCs w:val="24"/>
              </w:rPr>
              <w:t>损坏数量</w:t>
            </w:r>
          </w:p>
        </w:tc>
        <w:tc>
          <w:tcPr>
            <w:tcW w:w="1704" w:type="dxa"/>
          </w:tcPr>
          <w:p w:rsidR="002623EA" w:rsidRDefault="00A83E32">
            <w:pPr>
              <w:rPr>
                <w:sz w:val="24"/>
                <w:szCs w:val="24"/>
              </w:rPr>
            </w:pPr>
            <w:r>
              <w:rPr>
                <w:rFonts w:hint="eastAsia"/>
                <w:sz w:val="24"/>
                <w:szCs w:val="24"/>
              </w:rPr>
              <w:t>维修单价</w:t>
            </w:r>
            <w:r>
              <w:rPr>
                <w:rFonts w:hint="eastAsia"/>
                <w:sz w:val="24"/>
                <w:szCs w:val="24"/>
              </w:rPr>
              <w:t>/</w:t>
            </w:r>
            <w:proofErr w:type="gramStart"/>
            <w:r>
              <w:rPr>
                <w:rFonts w:hint="eastAsia"/>
                <w:sz w:val="24"/>
                <w:szCs w:val="24"/>
              </w:rPr>
              <w:t>樘</w:t>
            </w:r>
            <w:proofErr w:type="gramEnd"/>
          </w:p>
        </w:tc>
        <w:tc>
          <w:tcPr>
            <w:tcW w:w="1705" w:type="dxa"/>
          </w:tcPr>
          <w:p w:rsidR="002623EA" w:rsidRDefault="00A83E32">
            <w:pPr>
              <w:rPr>
                <w:sz w:val="24"/>
                <w:szCs w:val="24"/>
              </w:rPr>
            </w:pPr>
            <w:r>
              <w:rPr>
                <w:rFonts w:hint="eastAsia"/>
                <w:sz w:val="24"/>
                <w:szCs w:val="24"/>
              </w:rPr>
              <w:t>合计单价</w:t>
            </w:r>
          </w:p>
        </w:tc>
        <w:tc>
          <w:tcPr>
            <w:tcW w:w="1705" w:type="dxa"/>
          </w:tcPr>
          <w:p w:rsidR="002623EA" w:rsidRDefault="00A83E32">
            <w:pPr>
              <w:rPr>
                <w:sz w:val="24"/>
                <w:szCs w:val="24"/>
              </w:rPr>
            </w:pPr>
            <w:r>
              <w:rPr>
                <w:rFonts w:hint="eastAsia"/>
                <w:sz w:val="24"/>
                <w:szCs w:val="24"/>
              </w:rPr>
              <w:t>备注</w:t>
            </w:r>
          </w:p>
        </w:tc>
      </w:tr>
      <w:tr w:rsidR="002623EA">
        <w:tc>
          <w:tcPr>
            <w:tcW w:w="1704" w:type="dxa"/>
          </w:tcPr>
          <w:p w:rsidR="002623EA" w:rsidRDefault="00A83E32">
            <w:pPr>
              <w:rPr>
                <w:sz w:val="24"/>
                <w:szCs w:val="24"/>
              </w:rPr>
            </w:pPr>
            <w:r>
              <w:rPr>
                <w:rFonts w:hint="eastAsia"/>
                <w:sz w:val="24"/>
                <w:szCs w:val="24"/>
              </w:rPr>
              <w:t>门诊楼主楼及辅楼</w:t>
            </w:r>
          </w:p>
        </w:tc>
        <w:tc>
          <w:tcPr>
            <w:tcW w:w="1704" w:type="dxa"/>
          </w:tcPr>
          <w:p w:rsidR="002623EA" w:rsidRDefault="00A83E32">
            <w:pPr>
              <w:rPr>
                <w:sz w:val="24"/>
                <w:szCs w:val="24"/>
              </w:rPr>
            </w:pPr>
            <w:r>
              <w:rPr>
                <w:rFonts w:hint="eastAsia"/>
                <w:color w:val="FF0000"/>
                <w:sz w:val="24"/>
                <w:szCs w:val="24"/>
              </w:rPr>
              <w:t>40</w:t>
            </w:r>
          </w:p>
        </w:tc>
        <w:tc>
          <w:tcPr>
            <w:tcW w:w="1704" w:type="dxa"/>
          </w:tcPr>
          <w:p w:rsidR="002623EA" w:rsidRDefault="002623EA">
            <w:pPr>
              <w:rPr>
                <w:sz w:val="24"/>
                <w:szCs w:val="24"/>
              </w:rPr>
            </w:pPr>
          </w:p>
        </w:tc>
        <w:tc>
          <w:tcPr>
            <w:tcW w:w="1705" w:type="dxa"/>
          </w:tcPr>
          <w:p w:rsidR="002623EA" w:rsidRDefault="002623EA">
            <w:pPr>
              <w:rPr>
                <w:sz w:val="24"/>
                <w:szCs w:val="24"/>
              </w:rPr>
            </w:pPr>
          </w:p>
        </w:tc>
        <w:tc>
          <w:tcPr>
            <w:tcW w:w="1705" w:type="dxa"/>
          </w:tcPr>
          <w:p w:rsidR="002623EA" w:rsidRDefault="00A83E32">
            <w:pPr>
              <w:rPr>
                <w:sz w:val="24"/>
                <w:szCs w:val="24"/>
              </w:rPr>
            </w:pPr>
            <w:r>
              <w:rPr>
                <w:rFonts w:hint="eastAsia"/>
                <w:sz w:val="24"/>
                <w:szCs w:val="24"/>
              </w:rPr>
              <w:t>达到规范要求</w:t>
            </w:r>
          </w:p>
        </w:tc>
      </w:tr>
    </w:tbl>
    <w:p w:rsidR="002623EA" w:rsidRDefault="002623EA"/>
    <w:sectPr w:rsidR="002623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CCC"/>
    <w:rsid w:val="000327F5"/>
    <w:rsid w:val="00037A63"/>
    <w:rsid w:val="0006273F"/>
    <w:rsid w:val="001D3487"/>
    <w:rsid w:val="002623EA"/>
    <w:rsid w:val="00287A78"/>
    <w:rsid w:val="00355199"/>
    <w:rsid w:val="00365E87"/>
    <w:rsid w:val="00415F22"/>
    <w:rsid w:val="009642E0"/>
    <w:rsid w:val="009E1289"/>
    <w:rsid w:val="009E4E55"/>
    <w:rsid w:val="009F0B96"/>
    <w:rsid w:val="00A83E32"/>
    <w:rsid w:val="00AC2318"/>
    <w:rsid w:val="00B35B11"/>
    <w:rsid w:val="00C446B4"/>
    <w:rsid w:val="00D0564C"/>
    <w:rsid w:val="00D6050A"/>
    <w:rsid w:val="00D77074"/>
    <w:rsid w:val="00EB6E54"/>
    <w:rsid w:val="00FC7CCC"/>
    <w:rsid w:val="1D870BBF"/>
    <w:rsid w:val="31AB4BAE"/>
    <w:rsid w:val="47CF3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49E1"/>
  <w15:docId w15:val="{30972A7E-8218-4046-B867-5C0FA62B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lang w:bidi="he-IL"/>
    </w:rPr>
  </w:style>
  <w:style w:type="paragraph" w:styleId="3">
    <w:name w:val="heading 3"/>
    <w:basedOn w:val="a"/>
    <w:next w:val="a"/>
    <w:link w:val="30"/>
    <w:uiPriority w:val="9"/>
    <w:qFormat/>
    <w:pPr>
      <w:keepNext/>
      <w:widowControl w:val="0"/>
      <w:spacing w:before="240" w:after="60" w:line="240" w:lineRule="auto"/>
      <w:jc w:val="both"/>
      <w:outlineLvl w:val="2"/>
    </w:pPr>
    <w:rPr>
      <w:rFonts w:ascii="Arial" w:eastAsia="黑体" w:hAnsi="Arial" w:cs="Times New Roman"/>
      <w:b/>
      <w:kern w:val="2"/>
      <w:sz w:val="26"/>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sz w:val="18"/>
      <w:szCs w:val="18"/>
    </w:rPr>
  </w:style>
  <w:style w:type="paragraph" w:styleId="a5">
    <w:name w:val="footer"/>
    <w:basedOn w:val="a"/>
    <w:link w:val="a6"/>
    <w:uiPriority w:val="99"/>
    <w:unhideWhenUsed/>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Normal (Web)"/>
    <w:basedOn w:val="a"/>
    <w:pPr>
      <w:widowControl w:val="0"/>
      <w:spacing w:before="100" w:beforeAutospacing="1" w:after="100" w:afterAutospacing="1" w:line="240" w:lineRule="auto"/>
    </w:pPr>
    <w:rPr>
      <w:rFonts w:ascii="Calibri" w:eastAsia="宋体" w:hAnsi="Calibri" w:cs="Times New Roman"/>
      <w:sz w:val="24"/>
      <w:szCs w:val="24"/>
      <w:lang w:bidi="ar-SA"/>
    </w:rPr>
  </w:style>
  <w:style w:type="table" w:styleId="aa">
    <w:name w:val="Table Grid"/>
    <w:basedOn w:val="a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qFormat/>
    <w:rPr>
      <w:rFonts w:ascii="Arial" w:eastAsia="黑体" w:hAnsi="Arial"/>
      <w:b/>
      <w:kern w:val="2"/>
      <w:sz w:val="26"/>
    </w:rPr>
  </w:style>
  <w:style w:type="paragraph" w:styleId="ab">
    <w:name w:val="List Paragraph"/>
    <w:basedOn w:val="a"/>
    <w:uiPriority w:val="34"/>
    <w:qFormat/>
    <w:pPr>
      <w:widowControl w:val="0"/>
      <w:spacing w:after="0" w:line="240" w:lineRule="auto"/>
      <w:ind w:firstLineChars="200" w:firstLine="420"/>
      <w:jc w:val="both"/>
    </w:pPr>
    <w:rPr>
      <w:rFonts w:ascii="Calibri" w:eastAsia="宋体" w:hAnsi="Calibri" w:cs="Times New Roman"/>
      <w:kern w:val="2"/>
      <w:sz w:val="21"/>
      <w:lang w:bidi="ar-SA"/>
    </w:rPr>
  </w:style>
  <w:style w:type="character" w:customStyle="1" w:styleId="a8">
    <w:name w:val="页眉 字符"/>
    <w:basedOn w:val="a0"/>
    <w:link w:val="a7"/>
    <w:uiPriority w:val="99"/>
    <w:rPr>
      <w:rFonts w:asciiTheme="minorHAnsi" w:eastAsiaTheme="minorEastAsia" w:hAnsiTheme="minorHAnsi" w:cstheme="minorBidi"/>
      <w:sz w:val="18"/>
      <w:szCs w:val="18"/>
      <w:lang w:bidi="he-IL"/>
    </w:rPr>
  </w:style>
  <w:style w:type="character" w:customStyle="1" w:styleId="a6">
    <w:name w:val="页脚 字符"/>
    <w:basedOn w:val="a0"/>
    <w:link w:val="a5"/>
    <w:uiPriority w:val="99"/>
    <w:rPr>
      <w:rFonts w:asciiTheme="minorHAnsi" w:eastAsiaTheme="minorEastAsia" w:hAnsiTheme="minorHAnsi" w:cstheme="minorBidi"/>
      <w:sz w:val="18"/>
      <w:szCs w:val="18"/>
      <w:lang w:bidi="he-IL"/>
    </w:rPr>
  </w:style>
  <w:style w:type="character" w:customStyle="1" w:styleId="a4">
    <w:name w:val="批注框文本 字符"/>
    <w:basedOn w:val="a0"/>
    <w:link w:val="a3"/>
    <w:uiPriority w:val="99"/>
    <w:semiHidden/>
    <w:qFormat/>
    <w:rPr>
      <w:rFonts w:asciiTheme="minorHAnsi" w:eastAsiaTheme="minorEastAsia" w:hAnsiTheme="minorHAnsi" w:cstheme="min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18</cp:revision>
  <cp:lastPrinted>2018-03-20T01:34:00Z</cp:lastPrinted>
  <dcterms:created xsi:type="dcterms:W3CDTF">2018-03-14T01:58:00Z</dcterms:created>
  <dcterms:modified xsi:type="dcterms:W3CDTF">2018-03-27T06:51:00Z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