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54" w:rsidRDefault="000946EF" w:rsidP="00EE5654">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EE5654" w:rsidRDefault="00277AAF" w:rsidP="00EE5654">
      <w:pPr>
        <w:ind w:firstLineChars="800" w:firstLine="1680"/>
        <w:rPr>
          <w:rFonts w:ascii="宋体" w:hAnsi="宋体"/>
          <w:color w:val="000000"/>
          <w:sz w:val="28"/>
          <w:szCs w:val="28"/>
        </w:rPr>
      </w:pPr>
      <w:r w:rsidRPr="00EE5654">
        <w:rPr>
          <w:rFonts w:ascii="宋体" w:hAnsi="宋体" w:hint="eastAsia"/>
          <w:color w:val="000000"/>
          <w:sz w:val="21"/>
          <w:szCs w:val="21"/>
        </w:rPr>
        <w:t>（</w:t>
      </w:r>
      <w:r w:rsidR="00EE5654" w:rsidRPr="00EE5654">
        <w:rPr>
          <w:rFonts w:asciiTheme="minorEastAsia" w:hAnsiTheme="minorEastAsia" w:cs="Tahoma" w:hint="eastAsia"/>
          <w:b/>
          <w:color w:val="1A1A1A"/>
          <w:sz w:val="21"/>
          <w:szCs w:val="21"/>
        </w:rPr>
        <w:t>人脸识别考勤会议系统及儿科新生儿病区防非法进出</w:t>
      </w:r>
      <w:r w:rsidR="002D54FA">
        <w:rPr>
          <w:rFonts w:asciiTheme="minorEastAsia" w:hAnsiTheme="minorEastAsia" w:cs="Tahoma" w:hint="eastAsia"/>
          <w:b/>
          <w:color w:val="1A1A1A"/>
          <w:sz w:val="21"/>
          <w:szCs w:val="21"/>
        </w:rPr>
        <w:t>管理系统</w:t>
      </w:r>
      <w:bookmarkStart w:id="0" w:name="_GoBack"/>
      <w:bookmarkEnd w:id="0"/>
      <w:r>
        <w:rPr>
          <w:rFonts w:ascii="宋体" w:hAnsi="宋体" w:hint="eastAsia"/>
          <w:color w:val="000000"/>
          <w:sz w:val="28"/>
          <w:szCs w:val="28"/>
        </w:rPr>
        <w:t>）</w:t>
      </w:r>
      <w:r w:rsidR="00063635">
        <w:rPr>
          <w:rFonts w:ascii="宋体" w:hAnsi="宋体" w:hint="eastAsia"/>
          <w:color w:val="000000"/>
          <w:sz w:val="28"/>
          <w:szCs w:val="28"/>
        </w:rPr>
        <w:t xml:space="preserve">    </w:t>
      </w:r>
    </w:p>
    <w:p w:rsidR="000946EF" w:rsidRPr="00EE5654" w:rsidRDefault="00AB52E7" w:rsidP="00EE5654">
      <w:pPr>
        <w:ind w:firstLineChars="2350" w:firstLine="5640"/>
        <w:rPr>
          <w:rFonts w:eastAsia="黑体" w:cs="黑体"/>
          <w:b/>
          <w:bCs/>
          <w:sz w:val="21"/>
          <w:szCs w:val="21"/>
        </w:rPr>
      </w:pPr>
      <w:r>
        <w:rPr>
          <w:rFonts w:asciiTheme="majorEastAsia" w:eastAsiaTheme="majorEastAsia" w:hAnsiTheme="majorEastAsia" w:cs="宋体" w:hint="eastAsia"/>
          <w:color w:val="000000" w:themeColor="text1"/>
          <w:sz w:val="24"/>
          <w:szCs w:val="24"/>
        </w:rPr>
        <w:t>编号：</w:t>
      </w:r>
      <w:r w:rsidR="00E04A9C">
        <w:rPr>
          <w:rFonts w:asciiTheme="majorEastAsia" w:eastAsiaTheme="majorEastAsia" w:hAnsiTheme="majorEastAsia" w:cs="宋体" w:hint="eastAsia"/>
          <w:color w:val="000000" w:themeColor="text1"/>
          <w:sz w:val="24"/>
          <w:szCs w:val="24"/>
        </w:rPr>
        <w:t>20171103</w:t>
      </w:r>
      <w:r w:rsidR="004B064C">
        <w:rPr>
          <w:rFonts w:asciiTheme="majorEastAsia" w:eastAsiaTheme="majorEastAsia" w:hAnsiTheme="majorEastAsia" w:cs="宋体" w:hint="eastAsia"/>
          <w:color w:val="000000" w:themeColor="text1"/>
          <w:sz w:val="24"/>
          <w:szCs w:val="24"/>
        </w:rPr>
        <w:t>7</w:t>
      </w:r>
    </w:p>
    <w:p w:rsidR="000946EF" w:rsidRPr="00F51C04"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86147D">
        <w:rPr>
          <w:rFonts w:cs="宋体" w:hint="eastAsia"/>
          <w:b/>
          <w:bCs/>
          <w:sz w:val="30"/>
          <w:szCs w:val="30"/>
        </w:rPr>
        <w:t>二</w:t>
      </w:r>
      <w:r w:rsidRPr="0086147D">
        <w:rPr>
          <w:b/>
          <w:bCs/>
          <w:sz w:val="30"/>
          <w:szCs w:val="30"/>
        </w:rPr>
        <w:t>O</w:t>
      </w:r>
      <w:r w:rsidR="0094481F" w:rsidRPr="0086147D">
        <w:rPr>
          <w:rFonts w:cs="宋体" w:hint="eastAsia"/>
          <w:b/>
          <w:bCs/>
          <w:sz w:val="30"/>
          <w:szCs w:val="30"/>
        </w:rPr>
        <w:t>一七年</w:t>
      </w:r>
      <w:r w:rsidR="00CD5682" w:rsidRPr="0086147D">
        <w:rPr>
          <w:rFonts w:cs="宋体" w:hint="eastAsia"/>
          <w:b/>
          <w:bCs/>
          <w:sz w:val="30"/>
          <w:szCs w:val="30"/>
        </w:rPr>
        <w:t>十</w:t>
      </w:r>
      <w:r w:rsidR="00654A85">
        <w:rPr>
          <w:rFonts w:cs="宋体" w:hint="eastAsia"/>
          <w:b/>
          <w:bCs/>
          <w:sz w:val="30"/>
          <w:szCs w:val="30"/>
        </w:rPr>
        <w:t>二</w:t>
      </w:r>
      <w:r w:rsidR="002E2261" w:rsidRPr="0086147D">
        <w:rPr>
          <w:rFonts w:cs="宋体" w:hint="eastAsia"/>
          <w:b/>
          <w:bCs/>
          <w:sz w:val="30"/>
          <w:szCs w:val="30"/>
        </w:rPr>
        <w:t>月</w:t>
      </w:r>
      <w:r w:rsidR="004B064C">
        <w:rPr>
          <w:rFonts w:cs="宋体" w:hint="eastAsia"/>
          <w:b/>
          <w:bCs/>
          <w:sz w:val="30"/>
          <w:szCs w:val="30"/>
        </w:rPr>
        <w:t>二十</w:t>
      </w:r>
      <w:r w:rsidR="00EE5654">
        <w:rPr>
          <w:rFonts w:cs="宋体" w:hint="eastAsia"/>
          <w:b/>
          <w:bCs/>
          <w:sz w:val="30"/>
          <w:szCs w:val="30"/>
        </w:rPr>
        <w:t>六</w:t>
      </w:r>
      <w:r w:rsidR="004B064C">
        <w:rPr>
          <w:rFonts w:cs="宋体" w:hint="eastAsia"/>
          <w:b/>
          <w:bCs/>
          <w:sz w:val="30"/>
          <w:szCs w:val="30"/>
        </w:rPr>
        <w:t>日</w:t>
      </w:r>
    </w:p>
    <w:p w:rsidR="000946EF" w:rsidRDefault="000946EF" w:rsidP="000946EF">
      <w:pPr>
        <w:rPr>
          <w:b/>
          <w:bCs/>
          <w:sz w:val="28"/>
          <w:szCs w:val="28"/>
        </w:rPr>
      </w:pPr>
    </w:p>
    <w:p w:rsidR="000946EF" w:rsidRDefault="000946EF" w:rsidP="00277AAF">
      <w:pPr>
        <w:spacing w:line="240" w:lineRule="auto"/>
        <w:rPr>
          <w:b/>
          <w:bCs/>
          <w:sz w:val="28"/>
          <w:szCs w:val="28"/>
        </w:rPr>
      </w:pPr>
      <w:r>
        <w:rPr>
          <w:rFonts w:cs="宋体" w:hint="eastAsia"/>
          <w:b/>
          <w:bCs/>
          <w:sz w:val="28"/>
          <w:szCs w:val="28"/>
        </w:rPr>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Pr="00EE5654" w:rsidRDefault="00EE5654" w:rsidP="00277AAF">
            <w:pPr>
              <w:widowControl w:val="0"/>
              <w:spacing w:line="240" w:lineRule="auto"/>
              <w:jc w:val="both"/>
              <w:rPr>
                <w:rFonts w:ascii="宋体" w:hAnsi="宋体" w:cs="宋体"/>
                <w:sz w:val="24"/>
                <w:szCs w:val="24"/>
              </w:rPr>
            </w:pPr>
            <w:r w:rsidRPr="00EE5654">
              <w:rPr>
                <w:rFonts w:asciiTheme="minorEastAsia" w:hAnsiTheme="minorEastAsia" w:cs="Tahoma" w:hint="eastAsia"/>
                <w:color w:val="1A1A1A"/>
                <w:sz w:val="24"/>
                <w:szCs w:val="24"/>
              </w:rPr>
              <w:t>人脸识别考勤会议系统及儿科新生儿病区</w:t>
            </w:r>
            <w:proofErr w:type="gramStart"/>
            <w:r w:rsidRPr="00EE5654">
              <w:rPr>
                <w:rFonts w:asciiTheme="minorEastAsia" w:hAnsiTheme="minorEastAsia" w:cs="Tahoma" w:hint="eastAsia"/>
                <w:color w:val="1A1A1A"/>
                <w:sz w:val="24"/>
                <w:szCs w:val="24"/>
              </w:rPr>
              <w:t>防非法</w:t>
            </w:r>
            <w:proofErr w:type="gramEnd"/>
            <w:r w:rsidRPr="00EE5654">
              <w:rPr>
                <w:rFonts w:asciiTheme="minorEastAsia" w:hAnsiTheme="minorEastAsia" w:cs="Tahoma" w:hint="eastAsia"/>
                <w:color w:val="1A1A1A"/>
                <w:sz w:val="24"/>
                <w:szCs w:val="24"/>
              </w:rPr>
              <w:t>进出</w:t>
            </w:r>
            <w:r w:rsidR="00F94419">
              <w:rPr>
                <w:rFonts w:asciiTheme="minorEastAsia" w:hAnsiTheme="minorEastAsia" w:cs="Tahoma" w:hint="eastAsia"/>
                <w:color w:val="1A1A1A"/>
                <w:sz w:val="24"/>
                <w:szCs w:val="24"/>
              </w:rPr>
              <w:t>管理系统</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EE5654">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EE5654">
              <w:rPr>
                <w:rFonts w:hint="eastAsia"/>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86147D" w:rsidRDefault="00EE5654" w:rsidP="00EE5654">
            <w:pPr>
              <w:widowControl w:val="0"/>
              <w:spacing w:line="240" w:lineRule="auto"/>
              <w:jc w:val="both"/>
              <w:rPr>
                <w:sz w:val="24"/>
                <w:szCs w:val="24"/>
              </w:rPr>
            </w:pPr>
            <w:r>
              <w:rPr>
                <w:rFonts w:cs="宋体" w:hint="eastAsia"/>
                <w:sz w:val="24"/>
              </w:rPr>
              <w:t>三个月内</w:t>
            </w:r>
            <w:r>
              <w:rPr>
                <w:rFonts w:cs="宋体" w:hint="eastAsia"/>
                <w:sz w:val="24"/>
              </w:rPr>
              <w:t>(</w:t>
            </w:r>
            <w:r w:rsidR="000946EF" w:rsidRPr="0086147D">
              <w:rPr>
                <w:rFonts w:cs="宋体" w:hint="eastAsia"/>
                <w:sz w:val="24"/>
              </w:rPr>
              <w:t>包括节假日）</w:t>
            </w:r>
          </w:p>
        </w:tc>
      </w:tr>
      <w:tr w:rsidR="00B24472" w:rsidTr="000946EF">
        <w:tc>
          <w:tcPr>
            <w:tcW w:w="828" w:type="dxa"/>
            <w:tcBorders>
              <w:top w:val="single" w:sz="4" w:space="0" w:color="auto"/>
              <w:left w:val="single" w:sz="4" w:space="0" w:color="auto"/>
              <w:bottom w:val="single" w:sz="4" w:space="0" w:color="auto"/>
              <w:right w:val="single" w:sz="4" w:space="0" w:color="auto"/>
            </w:tcBorders>
          </w:tcPr>
          <w:p w:rsidR="00B24472" w:rsidRDefault="00B24472" w:rsidP="00277AAF">
            <w:pPr>
              <w:widowControl w:val="0"/>
              <w:spacing w:line="240" w:lineRule="auto"/>
              <w:jc w:val="center"/>
              <w:rPr>
                <w:sz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tcPr>
          <w:p w:rsidR="00B24472" w:rsidRDefault="00B24472" w:rsidP="007151E0">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tcPr>
          <w:p w:rsidR="00B24472" w:rsidRPr="001843C9" w:rsidRDefault="00B24472" w:rsidP="007151E0">
            <w:pPr>
              <w:widowControl w:val="0"/>
              <w:spacing w:line="240" w:lineRule="auto"/>
              <w:jc w:val="both"/>
              <w:rPr>
                <w:sz w:val="24"/>
                <w:szCs w:val="24"/>
              </w:rPr>
            </w:pPr>
            <w:r w:rsidRPr="001843C9">
              <w:rPr>
                <w:rFonts w:cs="宋体" w:hint="eastAsia"/>
                <w:sz w:val="24"/>
              </w:rPr>
              <w:t>交付使用后至少</w:t>
            </w:r>
            <w:r>
              <w:rPr>
                <w:rFonts w:hint="eastAsia"/>
                <w:sz w:val="24"/>
              </w:rPr>
              <w:t>1</w:t>
            </w:r>
            <w:r w:rsidRPr="001843C9">
              <w:rPr>
                <w:rFonts w:cs="宋体" w:hint="eastAsia"/>
                <w:sz w:val="24"/>
              </w:rPr>
              <w:t>年</w:t>
            </w:r>
          </w:p>
        </w:tc>
      </w:tr>
      <w:tr w:rsidR="00B24472" w:rsidTr="000946EF">
        <w:tc>
          <w:tcPr>
            <w:tcW w:w="828"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B24472" w:rsidRDefault="00B24472" w:rsidP="004B064C">
            <w:pPr>
              <w:widowControl w:val="0"/>
              <w:spacing w:line="240" w:lineRule="auto"/>
              <w:jc w:val="both"/>
              <w:rPr>
                <w:sz w:val="24"/>
                <w:szCs w:val="24"/>
              </w:rPr>
            </w:pPr>
            <w:r>
              <w:rPr>
                <w:rFonts w:cs="宋体" w:hint="eastAsia"/>
                <w:sz w:val="24"/>
              </w:rPr>
              <w:t>联系人：</w:t>
            </w:r>
            <w:r w:rsidR="004B064C">
              <w:rPr>
                <w:rFonts w:cs="宋体" w:hint="eastAsia"/>
                <w:sz w:val="24"/>
              </w:rPr>
              <w:t>郭</w:t>
            </w:r>
            <w:r>
              <w:rPr>
                <w:rFonts w:cs="宋体" w:hint="eastAsia"/>
                <w:sz w:val="24"/>
              </w:rPr>
              <w:t>老师</w:t>
            </w:r>
            <w:r>
              <w:rPr>
                <w:rFonts w:cs="宋体" w:hint="eastAsia"/>
                <w:sz w:val="24"/>
              </w:rPr>
              <w:t xml:space="preserve"> </w:t>
            </w:r>
            <w:r>
              <w:rPr>
                <w:sz w:val="24"/>
              </w:rPr>
              <w:t xml:space="preserve"> </w:t>
            </w:r>
            <w:r>
              <w:rPr>
                <w:rFonts w:cs="宋体" w:hint="eastAsia"/>
                <w:sz w:val="24"/>
              </w:rPr>
              <w:t>电话：</w:t>
            </w:r>
            <w:r w:rsidR="004B064C">
              <w:rPr>
                <w:rFonts w:cs="宋体" w:hint="eastAsia"/>
                <w:sz w:val="24"/>
              </w:rPr>
              <w:t>85639294</w:t>
            </w:r>
          </w:p>
        </w:tc>
      </w:tr>
      <w:tr w:rsidR="00B24472" w:rsidTr="000946EF">
        <w:tc>
          <w:tcPr>
            <w:tcW w:w="828"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B24472"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hideMark/>
          </w:tcPr>
          <w:p w:rsidR="00B24472" w:rsidRDefault="00B24472"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B24472" w:rsidRDefault="00B24472" w:rsidP="004B064C">
            <w:pPr>
              <w:widowControl w:val="0"/>
              <w:spacing w:line="240" w:lineRule="auto"/>
              <w:jc w:val="both"/>
              <w:rPr>
                <w:sz w:val="24"/>
                <w:szCs w:val="24"/>
              </w:rPr>
            </w:pPr>
            <w:r w:rsidRPr="0086147D">
              <w:rPr>
                <w:rFonts w:cs="宋体"/>
                <w:sz w:val="24"/>
              </w:rPr>
              <w:t>201</w:t>
            </w:r>
            <w:r w:rsidRPr="0086147D">
              <w:rPr>
                <w:rFonts w:cs="宋体" w:hint="eastAsia"/>
                <w:sz w:val="24"/>
              </w:rPr>
              <w:t>7</w:t>
            </w:r>
            <w:r w:rsidRPr="0086147D">
              <w:rPr>
                <w:rFonts w:cs="宋体" w:hint="eastAsia"/>
                <w:sz w:val="24"/>
              </w:rPr>
              <w:t>年</w:t>
            </w:r>
            <w:r>
              <w:rPr>
                <w:rFonts w:cs="宋体" w:hint="eastAsia"/>
                <w:sz w:val="24"/>
              </w:rPr>
              <w:t xml:space="preserve"> 12</w:t>
            </w:r>
            <w:r w:rsidRPr="0086147D">
              <w:rPr>
                <w:rFonts w:cs="宋体" w:hint="eastAsia"/>
                <w:sz w:val="24"/>
              </w:rPr>
              <w:t>月</w:t>
            </w:r>
            <w:r w:rsidR="00EE5654">
              <w:rPr>
                <w:rFonts w:cs="宋体" w:hint="eastAsia"/>
                <w:sz w:val="24"/>
              </w:rPr>
              <w:t>26</w:t>
            </w:r>
            <w:r w:rsidRPr="0086147D">
              <w:rPr>
                <w:rFonts w:cs="宋体" w:hint="eastAsia"/>
                <w:sz w:val="24"/>
              </w:rPr>
              <w:t>日</w:t>
            </w:r>
            <w:r>
              <w:rPr>
                <w:rFonts w:cs="宋体" w:hint="eastAsia"/>
                <w:sz w:val="24"/>
              </w:rPr>
              <w:t xml:space="preserve"> </w:t>
            </w:r>
            <w:r w:rsidRPr="0086147D">
              <w:rPr>
                <w:rFonts w:cs="宋体" w:hint="eastAsia"/>
                <w:sz w:val="24"/>
              </w:rPr>
              <w:t>至</w:t>
            </w:r>
            <w:r w:rsidR="00F94419">
              <w:rPr>
                <w:rFonts w:cs="宋体" w:hint="eastAsia"/>
                <w:sz w:val="24"/>
              </w:rPr>
              <w:t>2018</w:t>
            </w:r>
            <w:r w:rsidR="00F94419">
              <w:rPr>
                <w:rFonts w:cs="宋体" w:hint="eastAsia"/>
                <w:sz w:val="24"/>
              </w:rPr>
              <w:t>年</w:t>
            </w:r>
            <w:r w:rsidR="00F94419">
              <w:rPr>
                <w:rFonts w:cs="宋体" w:hint="eastAsia"/>
                <w:sz w:val="24"/>
              </w:rPr>
              <w:t>1</w:t>
            </w:r>
            <w:r w:rsidRPr="0086147D">
              <w:rPr>
                <w:rFonts w:cs="宋体" w:hint="eastAsia"/>
                <w:sz w:val="24"/>
              </w:rPr>
              <w:t>月</w:t>
            </w:r>
            <w:r w:rsidR="00F94419">
              <w:rPr>
                <w:rFonts w:cs="宋体" w:hint="eastAsia"/>
                <w:sz w:val="24"/>
              </w:rPr>
              <w:t>1</w:t>
            </w:r>
            <w:r>
              <w:rPr>
                <w:rFonts w:cs="宋体" w:hint="eastAsia"/>
                <w:sz w:val="24"/>
              </w:rPr>
              <w:t xml:space="preserve"> </w:t>
            </w:r>
            <w:r w:rsidRPr="0086147D">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w:t>
      </w:r>
      <w:r w:rsidR="00B24472">
        <w:rPr>
          <w:rFonts w:ascii="宋体" w:eastAsia="宋体" w:hAnsi="宋体" w:cs="宋体" w:hint="eastAsia"/>
          <w:color w:val="000000" w:themeColor="text1"/>
          <w:sz w:val="24"/>
          <w:szCs w:val="24"/>
        </w:rPr>
        <w:t>100</w:t>
      </w:r>
      <w:r w:rsidRPr="0021405B">
        <w:rPr>
          <w:rFonts w:ascii="宋体" w:eastAsia="宋体" w:hAnsi="宋体" w:cs="宋体" w:hint="eastAsia"/>
          <w:color w:val="000000" w:themeColor="text1"/>
          <w:sz w:val="24"/>
          <w:szCs w:val="24"/>
        </w:rPr>
        <w:t>万人民币（含</w:t>
      </w:r>
      <w:r w:rsidR="00B24472">
        <w:rPr>
          <w:rFonts w:ascii="宋体" w:eastAsia="宋体" w:hAnsi="宋体" w:cs="宋体" w:hint="eastAsia"/>
          <w:color w:val="000000" w:themeColor="text1"/>
          <w:sz w:val="24"/>
          <w:szCs w:val="24"/>
        </w:rPr>
        <w:t>100</w:t>
      </w:r>
      <w:r w:rsidRPr="0021405B">
        <w:rPr>
          <w:rFonts w:ascii="宋体" w:eastAsia="宋体" w:hAnsi="宋体" w:cs="宋体" w:hint="eastAsia"/>
          <w:color w:val="000000" w:themeColor="text1"/>
          <w:sz w:val="24"/>
          <w:szCs w:val="24"/>
        </w:rPr>
        <w:t>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rFonts w:cs="宋体"/>
          <w:sz w:val="24"/>
        </w:rPr>
      </w:pPr>
      <w:r>
        <w:rPr>
          <w:rFonts w:cs="宋体" w:hint="eastAsia"/>
          <w:sz w:val="24"/>
        </w:rPr>
        <w:t>③服务承诺：准确阐述投标人对本次投标活动质量保证措施、售后服务承诺及生产安装周期等。</w:t>
      </w:r>
    </w:p>
    <w:p w:rsidR="00AD5095" w:rsidRPr="00F51C04" w:rsidRDefault="00AD5095" w:rsidP="00277AAF">
      <w:pPr>
        <w:spacing w:line="240" w:lineRule="auto"/>
        <w:rPr>
          <w:sz w:val="24"/>
        </w:rPr>
      </w:pP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B61826" w:rsidRDefault="00B61826" w:rsidP="00B61826">
      <w:pPr>
        <w:spacing w:line="360" w:lineRule="auto"/>
        <w:rPr>
          <w:b/>
          <w:sz w:val="28"/>
          <w:szCs w:val="28"/>
        </w:rPr>
      </w:pPr>
      <w:r>
        <w:rPr>
          <w:rFonts w:hint="eastAsia"/>
          <w:b/>
          <w:sz w:val="28"/>
          <w:szCs w:val="28"/>
        </w:rPr>
        <w:t>四、招标目录：</w:t>
      </w:r>
    </w:p>
    <w:p w:rsidR="00F94419" w:rsidRPr="00F94419" w:rsidRDefault="00F94419" w:rsidP="00B61826">
      <w:pPr>
        <w:spacing w:line="360" w:lineRule="auto"/>
        <w:rPr>
          <w:sz w:val="24"/>
          <w:szCs w:val="24"/>
        </w:rPr>
      </w:pPr>
      <w:r w:rsidRPr="00F94419">
        <w:rPr>
          <w:rFonts w:hint="eastAsia"/>
          <w:sz w:val="24"/>
          <w:szCs w:val="24"/>
        </w:rPr>
        <w:t>江苏省中西医结合医院人脸识别考勤会议系统及新生儿病区</w:t>
      </w:r>
      <w:proofErr w:type="gramStart"/>
      <w:r w:rsidRPr="00F94419">
        <w:rPr>
          <w:rFonts w:hint="eastAsia"/>
          <w:sz w:val="24"/>
          <w:szCs w:val="24"/>
        </w:rPr>
        <w:t>防非法</w:t>
      </w:r>
      <w:proofErr w:type="gramEnd"/>
      <w:r w:rsidRPr="00F94419">
        <w:rPr>
          <w:rFonts w:hint="eastAsia"/>
          <w:sz w:val="24"/>
          <w:szCs w:val="24"/>
        </w:rPr>
        <w:t>进出</w:t>
      </w:r>
      <w:r>
        <w:rPr>
          <w:rFonts w:hint="eastAsia"/>
          <w:sz w:val="24"/>
          <w:szCs w:val="24"/>
        </w:rPr>
        <w:t>管理系统</w:t>
      </w:r>
    </w:p>
    <w:p w:rsidR="00FD1CA2" w:rsidRPr="00F94419" w:rsidRDefault="000946EF" w:rsidP="00FD1CA2">
      <w:pPr>
        <w:spacing w:line="360" w:lineRule="auto"/>
        <w:rPr>
          <w:sz w:val="24"/>
          <w:szCs w:val="24"/>
        </w:rPr>
      </w:pPr>
      <w:r>
        <w:rPr>
          <w:rFonts w:cs="宋体" w:hint="eastAsia"/>
          <w:b/>
          <w:bCs/>
          <w:color w:val="000000"/>
          <w:sz w:val="28"/>
          <w:szCs w:val="28"/>
        </w:rPr>
        <w:t>五、付款方式：</w:t>
      </w:r>
      <w:r w:rsidR="00F94419" w:rsidRPr="00F94419">
        <w:rPr>
          <w:rFonts w:hint="eastAsia"/>
          <w:sz w:val="24"/>
          <w:szCs w:val="24"/>
        </w:rPr>
        <w:t>江苏省中西医结合医院人脸识别考勤会议系统及新生儿病区</w:t>
      </w:r>
      <w:proofErr w:type="gramStart"/>
      <w:r w:rsidR="00F94419" w:rsidRPr="00F94419">
        <w:rPr>
          <w:rFonts w:hint="eastAsia"/>
          <w:sz w:val="24"/>
          <w:szCs w:val="24"/>
        </w:rPr>
        <w:t>防非法</w:t>
      </w:r>
      <w:proofErr w:type="gramEnd"/>
      <w:r w:rsidR="00F94419" w:rsidRPr="00F94419">
        <w:rPr>
          <w:rFonts w:hint="eastAsia"/>
          <w:sz w:val="24"/>
          <w:szCs w:val="24"/>
        </w:rPr>
        <w:t>进出</w:t>
      </w:r>
      <w:r w:rsidR="00F94419">
        <w:rPr>
          <w:rFonts w:hint="eastAsia"/>
          <w:sz w:val="24"/>
          <w:szCs w:val="24"/>
        </w:rPr>
        <w:t>管理系统</w:t>
      </w:r>
      <w:r w:rsidR="00FD1CA2">
        <w:rPr>
          <w:rFonts w:cs="宋体" w:hint="eastAsia"/>
          <w:color w:val="000000"/>
          <w:sz w:val="24"/>
        </w:rPr>
        <w:t>安装调试结束后，经院方验收合格后</w:t>
      </w:r>
      <w:r w:rsidR="00FD1CA2">
        <w:rPr>
          <w:color w:val="000000"/>
          <w:sz w:val="24"/>
        </w:rPr>
        <w:t>90</w:t>
      </w:r>
      <w:r w:rsidR="00FD1CA2">
        <w:rPr>
          <w:rFonts w:cs="宋体" w:hint="eastAsia"/>
          <w:color w:val="000000"/>
          <w:sz w:val="24"/>
        </w:rPr>
        <w:t>天</w:t>
      </w:r>
      <w:proofErr w:type="gramStart"/>
      <w:r w:rsidR="00FD1CA2">
        <w:rPr>
          <w:rFonts w:cs="宋体" w:hint="eastAsia"/>
          <w:color w:val="000000"/>
          <w:sz w:val="24"/>
        </w:rPr>
        <w:t>付合同</w:t>
      </w:r>
      <w:proofErr w:type="gramEnd"/>
      <w:r w:rsidR="00FD1CA2">
        <w:rPr>
          <w:rFonts w:cs="宋体" w:hint="eastAsia"/>
          <w:color w:val="000000"/>
          <w:sz w:val="24"/>
        </w:rPr>
        <w:t>价</w:t>
      </w:r>
      <w:r w:rsidR="00FD1CA2">
        <w:rPr>
          <w:rFonts w:cs="宋体"/>
          <w:color w:val="000000"/>
          <w:sz w:val="24"/>
        </w:rPr>
        <w:t>95%</w:t>
      </w:r>
      <w:r w:rsidR="00FD1CA2">
        <w:rPr>
          <w:rFonts w:cs="宋体" w:hint="eastAsia"/>
          <w:color w:val="000000"/>
          <w:sz w:val="24"/>
        </w:rPr>
        <w:t>，余款一年后一次性付清。</w:t>
      </w:r>
    </w:p>
    <w:p w:rsidR="000946EF" w:rsidRDefault="000946EF" w:rsidP="00FD1CA2">
      <w:pPr>
        <w:spacing w:line="36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lastRenderedPageBreak/>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EF5191">
        <w:rPr>
          <w:rFonts w:cs="宋体" w:hint="eastAsia"/>
          <w:sz w:val="24"/>
        </w:rPr>
        <w:t>壹</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C67FAF"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36"/>
          <w:szCs w:val="36"/>
        </w:rPr>
      </w:pPr>
      <w:r w:rsidRPr="005367BF">
        <w:rPr>
          <w:rFonts w:asciiTheme="minorEastAsia" w:hAnsiTheme="minorEastAsia" w:cs="Tahoma" w:hint="eastAsia"/>
          <w:b/>
          <w:color w:val="1A1A1A"/>
          <w:sz w:val="36"/>
          <w:szCs w:val="36"/>
        </w:rPr>
        <w:lastRenderedPageBreak/>
        <w:t>江苏省中西医结合医院人脸识别考勤</w:t>
      </w: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36"/>
          <w:szCs w:val="36"/>
        </w:rPr>
      </w:pPr>
      <w:r w:rsidRPr="005367BF">
        <w:rPr>
          <w:rFonts w:asciiTheme="minorEastAsia" w:hAnsiTheme="minorEastAsia" w:cs="Tahoma" w:hint="eastAsia"/>
          <w:b/>
          <w:color w:val="1A1A1A"/>
          <w:sz w:val="36"/>
          <w:szCs w:val="36"/>
        </w:rPr>
        <w:t>会议系统及儿科新生儿病区</w:t>
      </w:r>
      <w:proofErr w:type="gramStart"/>
      <w:r w:rsidRPr="005367BF">
        <w:rPr>
          <w:rFonts w:asciiTheme="minorEastAsia" w:hAnsiTheme="minorEastAsia" w:cs="Tahoma" w:hint="eastAsia"/>
          <w:b/>
          <w:color w:val="1A1A1A"/>
          <w:sz w:val="36"/>
          <w:szCs w:val="36"/>
        </w:rPr>
        <w:t>防非法</w:t>
      </w:r>
      <w:proofErr w:type="gramEnd"/>
      <w:r w:rsidRPr="005367BF">
        <w:rPr>
          <w:rFonts w:asciiTheme="minorEastAsia" w:hAnsiTheme="minorEastAsia" w:cs="Tahoma" w:hint="eastAsia"/>
          <w:b/>
          <w:color w:val="1A1A1A"/>
          <w:sz w:val="36"/>
          <w:szCs w:val="36"/>
        </w:rPr>
        <w:t>进出</w:t>
      </w:r>
      <w:r>
        <w:rPr>
          <w:rFonts w:asciiTheme="minorEastAsia" w:hAnsiTheme="minorEastAsia" w:cs="Tahoma" w:hint="eastAsia"/>
          <w:b/>
          <w:color w:val="1A1A1A"/>
          <w:sz w:val="36"/>
          <w:szCs w:val="36"/>
        </w:rPr>
        <w:t>管理系统</w:t>
      </w: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36"/>
          <w:szCs w:val="36"/>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36"/>
          <w:szCs w:val="36"/>
        </w:rPr>
      </w:pPr>
      <w:r w:rsidRPr="005367BF">
        <w:rPr>
          <w:rFonts w:asciiTheme="minorEastAsia" w:hAnsiTheme="minorEastAsia" w:cs="Tahoma" w:hint="eastAsia"/>
          <w:b/>
          <w:color w:val="1A1A1A"/>
          <w:sz w:val="36"/>
          <w:szCs w:val="36"/>
        </w:rPr>
        <w:t>解决方案系统技术标准参数</w:t>
      </w: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36"/>
          <w:szCs w:val="36"/>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36"/>
          <w:szCs w:val="36"/>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40"/>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40"/>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Pr="005367BF" w:rsidRDefault="003233DF" w:rsidP="003233DF">
      <w:pPr>
        <w:autoSpaceDE w:val="0"/>
        <w:autoSpaceDN w:val="0"/>
        <w:adjustRightInd w:val="0"/>
        <w:spacing w:line="600" w:lineRule="atLeast"/>
        <w:jc w:val="center"/>
        <w:rPr>
          <w:rFonts w:asciiTheme="minorEastAsia" w:hAnsiTheme="minorEastAsia" w:cs="Tahoma"/>
          <w:b/>
          <w:color w:val="1A1A1A"/>
          <w:sz w:val="28"/>
          <w:szCs w:val="32"/>
        </w:rPr>
      </w:pPr>
    </w:p>
    <w:p w:rsidR="003233DF" w:rsidRPr="005367BF" w:rsidRDefault="003233DF" w:rsidP="003233DF">
      <w:pPr>
        <w:autoSpaceDE w:val="0"/>
        <w:autoSpaceDN w:val="0"/>
        <w:adjustRightInd w:val="0"/>
        <w:spacing w:line="600" w:lineRule="atLeast"/>
        <w:rPr>
          <w:rFonts w:asciiTheme="minorEastAsia" w:hAnsiTheme="minorEastAsia" w:cs="Tahoma"/>
          <w:b/>
          <w:color w:val="1A1A1A"/>
          <w:sz w:val="28"/>
          <w:szCs w:val="32"/>
        </w:rPr>
      </w:pPr>
      <w:r w:rsidRPr="005367BF">
        <w:rPr>
          <w:rFonts w:asciiTheme="minorEastAsia" w:hAnsiTheme="minorEastAsia" w:cs="Tahoma" w:hint="eastAsia"/>
          <w:b/>
          <w:color w:val="1A1A1A"/>
          <w:sz w:val="28"/>
          <w:szCs w:val="32"/>
        </w:rPr>
        <w:t>A：人脸识别系统竞标资质要求</w:t>
      </w:r>
    </w:p>
    <w:p w:rsidR="003233DF" w:rsidRPr="005367BF" w:rsidRDefault="003233DF" w:rsidP="003233DF">
      <w:pPr>
        <w:pStyle w:val="a3"/>
        <w:numPr>
          <w:ilvl w:val="0"/>
          <w:numId w:val="23"/>
        </w:numPr>
        <w:autoSpaceDE w:val="0"/>
        <w:autoSpaceDN w:val="0"/>
        <w:adjustRightInd w:val="0"/>
        <w:spacing w:after="0" w:line="600" w:lineRule="atLeast"/>
        <w:ind w:leftChars="-1" w:left="478"/>
        <w:contextualSpacing w:val="0"/>
        <w:rPr>
          <w:rFonts w:asciiTheme="minorEastAsia" w:hAnsiTheme="minorEastAsia" w:cs="Tahoma"/>
          <w:b/>
          <w:color w:val="1A1A1A"/>
          <w:sz w:val="20"/>
          <w:szCs w:val="20"/>
        </w:rPr>
      </w:pPr>
      <w:r w:rsidRPr="005367BF">
        <w:rPr>
          <w:rFonts w:asciiTheme="minorEastAsia" w:hAnsiTheme="minorEastAsia" w:cs="Tahoma" w:hint="eastAsia"/>
          <w:b/>
          <w:color w:val="1A1A1A"/>
          <w:sz w:val="20"/>
          <w:szCs w:val="20"/>
        </w:rPr>
        <w:t>本系统所使用算法需算法原厂商直接投标。</w:t>
      </w:r>
    </w:p>
    <w:p w:rsidR="003233DF" w:rsidRPr="005367BF" w:rsidRDefault="003233DF" w:rsidP="003233DF">
      <w:pPr>
        <w:pStyle w:val="a3"/>
        <w:numPr>
          <w:ilvl w:val="0"/>
          <w:numId w:val="23"/>
        </w:numPr>
        <w:autoSpaceDE w:val="0"/>
        <w:autoSpaceDN w:val="0"/>
        <w:adjustRightInd w:val="0"/>
        <w:spacing w:after="0" w:line="600" w:lineRule="atLeast"/>
        <w:ind w:leftChars="-1" w:left="478"/>
        <w:contextualSpacing w:val="0"/>
        <w:rPr>
          <w:rFonts w:asciiTheme="minorEastAsia" w:hAnsiTheme="minorEastAsia" w:cs="Tahoma"/>
          <w:b/>
          <w:color w:val="1A1A1A"/>
          <w:sz w:val="20"/>
          <w:szCs w:val="20"/>
        </w:rPr>
      </w:pPr>
      <w:r w:rsidRPr="005367BF">
        <w:rPr>
          <w:rFonts w:asciiTheme="minorEastAsia" w:hAnsiTheme="minorEastAsia" w:cs="Tahoma" w:hint="eastAsia"/>
          <w:b/>
          <w:color w:val="1A1A1A"/>
          <w:sz w:val="20"/>
          <w:szCs w:val="20"/>
        </w:rPr>
        <w:t>人脸识别算法须经过LFW（</w:t>
      </w:r>
      <w:r w:rsidRPr="005367BF">
        <w:rPr>
          <w:rFonts w:asciiTheme="minorEastAsia" w:hAnsiTheme="minorEastAsia" w:cs="Verdana"/>
          <w:b/>
          <w:bCs/>
          <w:color w:val="535353"/>
          <w:sz w:val="20"/>
          <w:szCs w:val="20"/>
        </w:rPr>
        <w:t>Labeled Faces in the Wild</w:t>
      </w:r>
      <w:r w:rsidRPr="005367BF">
        <w:rPr>
          <w:rFonts w:asciiTheme="minorEastAsia" w:hAnsiTheme="minorEastAsia" w:cs="Verdana" w:hint="eastAsia"/>
          <w:b/>
          <w:bCs/>
          <w:color w:val="535353"/>
          <w:sz w:val="20"/>
          <w:szCs w:val="20"/>
        </w:rPr>
        <w:t>）</w:t>
      </w:r>
      <w:r w:rsidRPr="005367BF">
        <w:rPr>
          <w:rFonts w:asciiTheme="minorEastAsia" w:hAnsiTheme="minorEastAsia" w:cs="Tahoma" w:hint="eastAsia"/>
          <w:b/>
          <w:color w:val="1A1A1A"/>
          <w:sz w:val="20"/>
          <w:szCs w:val="20"/>
        </w:rPr>
        <w:t xml:space="preserve">检测认证，须提供检测数据图，并在 </w:t>
      </w:r>
      <w:hyperlink r:id="rId9" w:history="1">
        <w:r w:rsidRPr="005367BF">
          <w:rPr>
            <w:rStyle w:val="ac"/>
            <w:rFonts w:asciiTheme="minorEastAsia" w:hAnsiTheme="minorEastAsia" w:cs="微软雅黑"/>
            <w:sz w:val="20"/>
            <w:szCs w:val="20"/>
          </w:rPr>
          <w:t>http://vis-www.cs.umass.edu/lfw/</w:t>
        </w:r>
      </w:hyperlink>
      <w:r w:rsidRPr="005367BF">
        <w:rPr>
          <w:rFonts w:asciiTheme="minorEastAsia" w:hAnsiTheme="minorEastAsia" w:cs="微软雅黑" w:hint="eastAsia"/>
          <w:color w:val="353535"/>
          <w:sz w:val="20"/>
          <w:szCs w:val="20"/>
        </w:rPr>
        <w:t xml:space="preserve"> 网站可查询。</w:t>
      </w:r>
    </w:p>
    <w:p w:rsidR="003233DF" w:rsidRPr="00E52CD5" w:rsidRDefault="003233DF" w:rsidP="003233DF">
      <w:pPr>
        <w:pStyle w:val="a3"/>
        <w:numPr>
          <w:ilvl w:val="0"/>
          <w:numId w:val="23"/>
        </w:numPr>
        <w:autoSpaceDE w:val="0"/>
        <w:autoSpaceDN w:val="0"/>
        <w:adjustRightInd w:val="0"/>
        <w:spacing w:after="0" w:line="600" w:lineRule="atLeast"/>
        <w:ind w:leftChars="-1" w:left="478"/>
        <w:contextualSpacing w:val="0"/>
        <w:rPr>
          <w:rFonts w:asciiTheme="minorEastAsia" w:hAnsiTheme="minorEastAsia" w:cs="Tahoma"/>
          <w:b/>
          <w:color w:val="1A1A1A"/>
          <w:sz w:val="20"/>
          <w:szCs w:val="20"/>
        </w:rPr>
      </w:pPr>
      <w:r w:rsidRPr="005367BF">
        <w:rPr>
          <w:rFonts w:asciiTheme="minorEastAsia" w:hAnsiTheme="minorEastAsia" w:cs="Tahoma" w:hint="eastAsia"/>
          <w:b/>
          <w:color w:val="1A1A1A"/>
          <w:sz w:val="20"/>
          <w:szCs w:val="20"/>
        </w:rPr>
        <w:t>须具有人脸识别</w:t>
      </w:r>
      <w:proofErr w:type="gramStart"/>
      <w:r w:rsidRPr="005367BF">
        <w:rPr>
          <w:rFonts w:asciiTheme="minorEastAsia" w:hAnsiTheme="minorEastAsia" w:cs="Tahoma" w:hint="eastAsia"/>
          <w:b/>
          <w:color w:val="1A1A1A"/>
          <w:sz w:val="20"/>
          <w:szCs w:val="20"/>
        </w:rPr>
        <w:t>防非法</w:t>
      </w:r>
      <w:proofErr w:type="gramEnd"/>
      <w:r w:rsidRPr="005367BF">
        <w:rPr>
          <w:rFonts w:asciiTheme="minorEastAsia" w:hAnsiTheme="minorEastAsia" w:cs="Tahoma" w:hint="eastAsia"/>
          <w:b/>
          <w:color w:val="1A1A1A"/>
          <w:sz w:val="20"/>
          <w:szCs w:val="20"/>
        </w:rPr>
        <w:t>入侵软件著作权证书。</w:t>
      </w:r>
    </w:p>
    <w:p w:rsidR="003233DF" w:rsidRPr="005367BF" w:rsidRDefault="003233DF" w:rsidP="003233DF">
      <w:pPr>
        <w:autoSpaceDE w:val="0"/>
        <w:autoSpaceDN w:val="0"/>
        <w:adjustRightInd w:val="0"/>
        <w:spacing w:line="600" w:lineRule="atLeast"/>
        <w:rPr>
          <w:rFonts w:asciiTheme="minorEastAsia" w:hAnsiTheme="minorEastAsia" w:cs="Tahoma"/>
          <w:b/>
          <w:color w:val="1A1A1A"/>
          <w:sz w:val="28"/>
          <w:szCs w:val="32"/>
        </w:rPr>
      </w:pPr>
      <w:r w:rsidRPr="005367BF">
        <w:rPr>
          <w:rFonts w:asciiTheme="minorEastAsia" w:hAnsiTheme="minorEastAsia" w:cs="Tahoma" w:hint="eastAsia"/>
          <w:b/>
          <w:color w:val="1A1A1A"/>
          <w:sz w:val="28"/>
          <w:szCs w:val="32"/>
        </w:rPr>
        <w:t>B： 人脸识别系统技术要求</w:t>
      </w:r>
    </w:p>
    <w:p w:rsidR="003233DF" w:rsidRPr="005367BF" w:rsidRDefault="003233DF" w:rsidP="003233DF">
      <w:pPr>
        <w:pStyle w:val="a3"/>
        <w:numPr>
          <w:ilvl w:val="0"/>
          <w:numId w:val="24"/>
        </w:numPr>
        <w:autoSpaceDE w:val="0"/>
        <w:autoSpaceDN w:val="0"/>
        <w:adjustRightInd w:val="0"/>
        <w:spacing w:after="0" w:line="600" w:lineRule="atLeast"/>
        <w:contextualSpacing w:val="0"/>
        <w:rPr>
          <w:rFonts w:asciiTheme="minorEastAsia" w:hAnsiTheme="minorEastAsia" w:cs="Tahoma"/>
          <w:b/>
          <w:color w:val="1A1A1A"/>
          <w:sz w:val="20"/>
          <w:szCs w:val="32"/>
        </w:rPr>
      </w:pPr>
      <w:r w:rsidRPr="005367BF">
        <w:rPr>
          <w:rFonts w:asciiTheme="minorEastAsia" w:hAnsiTheme="minorEastAsia" w:cs="Tahoma" w:hint="eastAsia"/>
          <w:b/>
          <w:color w:val="1A1A1A"/>
          <w:sz w:val="20"/>
          <w:szCs w:val="32"/>
        </w:rPr>
        <w:t>在LFW的检测综合分值不低于95.5%,误差不高于0.0013</w:t>
      </w:r>
    </w:p>
    <w:p w:rsidR="003233DF" w:rsidRPr="005367BF" w:rsidRDefault="003233DF" w:rsidP="003233DF">
      <w:pPr>
        <w:pStyle w:val="a3"/>
        <w:numPr>
          <w:ilvl w:val="0"/>
          <w:numId w:val="24"/>
        </w:numPr>
        <w:autoSpaceDE w:val="0"/>
        <w:autoSpaceDN w:val="0"/>
        <w:adjustRightInd w:val="0"/>
        <w:spacing w:after="0" w:line="600" w:lineRule="atLeast"/>
        <w:contextualSpacing w:val="0"/>
        <w:rPr>
          <w:rFonts w:asciiTheme="minorEastAsia" w:hAnsiTheme="minorEastAsia" w:cs="Tahoma"/>
          <w:b/>
          <w:color w:val="1A1A1A"/>
          <w:sz w:val="20"/>
          <w:szCs w:val="32"/>
        </w:rPr>
      </w:pPr>
      <w:proofErr w:type="gramStart"/>
      <w:r>
        <w:rPr>
          <w:rFonts w:asciiTheme="minorEastAsia" w:hAnsiTheme="minorEastAsia" w:cs="Tahoma" w:hint="eastAsia"/>
          <w:b/>
          <w:color w:val="1A1A1A"/>
          <w:sz w:val="20"/>
          <w:szCs w:val="32"/>
        </w:rPr>
        <w:t>百万脸库识别</w:t>
      </w:r>
      <w:proofErr w:type="gramEnd"/>
      <w:r>
        <w:rPr>
          <w:rFonts w:asciiTheme="minorEastAsia" w:hAnsiTheme="minorEastAsia" w:cs="Tahoma" w:hint="eastAsia"/>
          <w:b/>
          <w:color w:val="1A1A1A"/>
          <w:sz w:val="20"/>
          <w:szCs w:val="32"/>
        </w:rPr>
        <w:t>速度不高</w:t>
      </w:r>
      <w:r w:rsidRPr="005367BF">
        <w:rPr>
          <w:rFonts w:asciiTheme="minorEastAsia" w:hAnsiTheme="minorEastAsia" w:cs="Tahoma" w:hint="eastAsia"/>
          <w:b/>
          <w:color w:val="1A1A1A"/>
          <w:sz w:val="20"/>
          <w:szCs w:val="32"/>
        </w:rPr>
        <w:t>于0.3秒。</w:t>
      </w:r>
    </w:p>
    <w:p w:rsidR="003233DF" w:rsidRPr="005367BF" w:rsidRDefault="003233DF" w:rsidP="003233DF">
      <w:pPr>
        <w:pStyle w:val="a3"/>
        <w:numPr>
          <w:ilvl w:val="0"/>
          <w:numId w:val="24"/>
        </w:numPr>
        <w:autoSpaceDE w:val="0"/>
        <w:autoSpaceDN w:val="0"/>
        <w:adjustRightInd w:val="0"/>
        <w:spacing w:after="0" w:line="600" w:lineRule="atLeast"/>
        <w:contextualSpacing w:val="0"/>
        <w:rPr>
          <w:rFonts w:asciiTheme="minorEastAsia" w:hAnsiTheme="minorEastAsia" w:cs="Tahoma"/>
          <w:b/>
          <w:color w:val="1A1A1A"/>
          <w:sz w:val="20"/>
          <w:szCs w:val="32"/>
        </w:rPr>
      </w:pPr>
      <w:r w:rsidRPr="005367BF">
        <w:rPr>
          <w:rFonts w:asciiTheme="minorEastAsia" w:hAnsiTheme="minorEastAsia" w:cs="Tahoma" w:hint="eastAsia"/>
          <w:b/>
          <w:color w:val="1A1A1A"/>
          <w:sz w:val="20"/>
          <w:szCs w:val="32"/>
        </w:rPr>
        <w:t>关联门禁时每分钟通行人数不低于35人。</w:t>
      </w:r>
    </w:p>
    <w:p w:rsidR="003233DF" w:rsidRPr="00E52CD5" w:rsidRDefault="003233DF" w:rsidP="003233DF">
      <w:pPr>
        <w:pStyle w:val="a3"/>
        <w:numPr>
          <w:ilvl w:val="0"/>
          <w:numId w:val="24"/>
        </w:numPr>
        <w:autoSpaceDE w:val="0"/>
        <w:autoSpaceDN w:val="0"/>
        <w:adjustRightInd w:val="0"/>
        <w:spacing w:after="0" w:line="600" w:lineRule="atLeast"/>
        <w:contextualSpacing w:val="0"/>
        <w:rPr>
          <w:rFonts w:asciiTheme="minorEastAsia" w:hAnsiTheme="minorEastAsia" w:cs="Tahoma"/>
          <w:b/>
          <w:color w:val="1A1A1A"/>
          <w:sz w:val="20"/>
          <w:szCs w:val="32"/>
        </w:rPr>
      </w:pPr>
      <w:r w:rsidRPr="005367BF">
        <w:rPr>
          <w:rFonts w:asciiTheme="minorEastAsia" w:hAnsiTheme="minorEastAsia" w:cs="Tahoma" w:hint="eastAsia"/>
          <w:b/>
          <w:color w:val="1A1A1A"/>
          <w:sz w:val="20"/>
          <w:szCs w:val="32"/>
        </w:rPr>
        <w:t>人脸识别其他指标</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4"/>
        <w:gridCol w:w="1123"/>
        <w:gridCol w:w="436"/>
        <w:gridCol w:w="5670"/>
        <w:gridCol w:w="1985"/>
      </w:tblGrid>
      <w:tr w:rsidR="003233DF" w:rsidRPr="005367BF" w:rsidTr="00817567">
        <w:trPr>
          <w:trHeight w:val="564"/>
        </w:trPr>
        <w:tc>
          <w:tcPr>
            <w:tcW w:w="534"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序号</w:t>
            </w:r>
          </w:p>
        </w:tc>
        <w:tc>
          <w:tcPr>
            <w:tcW w:w="1559" w:type="dxa"/>
            <w:gridSpan w:val="2"/>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测试项目</w:t>
            </w:r>
          </w:p>
        </w:tc>
        <w:tc>
          <w:tcPr>
            <w:tcW w:w="5670"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测试方法</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合格分值</w:t>
            </w:r>
          </w:p>
        </w:tc>
      </w:tr>
      <w:tr w:rsidR="003233DF" w:rsidRPr="005367BF" w:rsidTr="00817567">
        <w:trPr>
          <w:trHeight w:val="564"/>
        </w:trPr>
        <w:tc>
          <w:tcPr>
            <w:tcW w:w="534" w:type="dxa"/>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559" w:type="dxa"/>
            <w:gridSpan w:val="2"/>
            <w:vAlign w:val="center"/>
          </w:tcPr>
          <w:p w:rsidR="003233DF" w:rsidRPr="005367BF" w:rsidRDefault="003233DF" w:rsidP="00817567">
            <w:pPr>
              <w:rPr>
                <w:rFonts w:asciiTheme="minorEastAsia" w:hAnsiTheme="minorEastAsia" w:cs="宋体"/>
                <w:color w:val="000000"/>
                <w:sz w:val="16"/>
                <w:szCs w:val="16"/>
              </w:rPr>
            </w:pPr>
            <w:r w:rsidRPr="005367BF">
              <w:rPr>
                <w:rFonts w:asciiTheme="minorEastAsia" w:hAnsiTheme="minorEastAsia" w:cs="宋体" w:hint="eastAsia"/>
                <w:color w:val="000000"/>
                <w:sz w:val="16"/>
                <w:szCs w:val="16"/>
              </w:rPr>
              <w:t xml:space="preserve">入库率 </w:t>
            </w:r>
          </w:p>
        </w:tc>
        <w:tc>
          <w:tcPr>
            <w:tcW w:w="5670" w:type="dxa"/>
            <w:vAlign w:val="center"/>
          </w:tcPr>
          <w:p w:rsidR="003233DF" w:rsidRPr="005367BF" w:rsidRDefault="003233DF" w:rsidP="00817567">
            <w:pPr>
              <w:rPr>
                <w:rFonts w:asciiTheme="minorEastAsia" w:hAnsiTheme="minorEastAsia" w:cs="宋体"/>
                <w:color w:val="000000"/>
                <w:sz w:val="16"/>
                <w:szCs w:val="16"/>
              </w:rPr>
            </w:pPr>
            <w:r w:rsidRPr="005367BF">
              <w:rPr>
                <w:rFonts w:asciiTheme="minorEastAsia" w:hAnsiTheme="minorEastAsia" w:cs="宋体" w:hint="eastAsia"/>
                <w:color w:val="000000"/>
                <w:sz w:val="16"/>
                <w:szCs w:val="16"/>
              </w:rPr>
              <w:t>照片数据成功建模占总记录的比例。 入库率</w:t>
            </w:r>
            <w:r w:rsidRPr="005367BF">
              <w:rPr>
                <w:rFonts w:asciiTheme="minorEastAsia" w:hAnsiTheme="minorEastAsia"/>
                <w:color w:val="000000"/>
                <w:sz w:val="16"/>
                <w:szCs w:val="16"/>
              </w:rPr>
              <w:t>=</w:t>
            </w:r>
            <w:r w:rsidRPr="005367BF">
              <w:rPr>
                <w:rFonts w:asciiTheme="minorEastAsia" w:hAnsiTheme="minorEastAsia" w:cs="宋体" w:hint="eastAsia"/>
                <w:color w:val="000000"/>
                <w:sz w:val="16"/>
                <w:szCs w:val="16"/>
              </w:rPr>
              <w:t>成功入库的数据总数</w:t>
            </w:r>
            <w:r w:rsidRPr="005367BF">
              <w:rPr>
                <w:rFonts w:asciiTheme="minorEastAsia" w:hAnsiTheme="minorEastAsia"/>
                <w:color w:val="000000"/>
                <w:sz w:val="16"/>
                <w:szCs w:val="16"/>
              </w:rPr>
              <w:t>/</w:t>
            </w:r>
            <w:r w:rsidRPr="005367BF">
              <w:rPr>
                <w:rFonts w:asciiTheme="minorEastAsia" w:hAnsiTheme="minorEastAsia" w:cs="宋体" w:hint="eastAsia"/>
                <w:color w:val="000000"/>
                <w:sz w:val="16"/>
                <w:szCs w:val="16"/>
              </w:rPr>
              <w:t>应入库的数据总数</w:t>
            </w:r>
            <w:r w:rsidRPr="005367BF">
              <w:rPr>
                <w:rFonts w:asciiTheme="minorEastAsia" w:hAnsiTheme="minorEastAsia"/>
                <w:color w:val="000000"/>
                <w:sz w:val="16"/>
                <w:szCs w:val="16"/>
              </w:rPr>
              <w:t xml:space="preserve">*100% </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大于等于98%</w:t>
            </w:r>
          </w:p>
        </w:tc>
      </w:tr>
      <w:tr w:rsidR="003233DF" w:rsidRPr="005367BF" w:rsidTr="00817567">
        <w:trPr>
          <w:trHeight w:val="564"/>
        </w:trPr>
        <w:tc>
          <w:tcPr>
            <w:tcW w:w="534" w:type="dxa"/>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559" w:type="dxa"/>
            <w:gridSpan w:val="2"/>
            <w:vAlign w:val="center"/>
          </w:tcPr>
          <w:p w:rsidR="003233DF" w:rsidRPr="005367BF" w:rsidRDefault="003233DF" w:rsidP="00817567">
            <w:pPr>
              <w:rPr>
                <w:rFonts w:asciiTheme="minorEastAsia" w:hAnsiTheme="minorEastAsia" w:cs="宋体"/>
                <w:color w:val="000000"/>
                <w:sz w:val="16"/>
                <w:szCs w:val="16"/>
              </w:rPr>
            </w:pPr>
            <w:r w:rsidRPr="005367BF">
              <w:rPr>
                <w:rFonts w:asciiTheme="minorEastAsia" w:hAnsiTheme="minorEastAsia" w:cs="宋体" w:hint="eastAsia"/>
                <w:color w:val="000000"/>
                <w:sz w:val="16"/>
                <w:szCs w:val="16"/>
              </w:rPr>
              <w:t>目标人的首位正确识别率</w:t>
            </w:r>
          </w:p>
        </w:tc>
        <w:tc>
          <w:tcPr>
            <w:tcW w:w="5670" w:type="dxa"/>
            <w:vAlign w:val="center"/>
          </w:tcPr>
          <w:p w:rsidR="003233DF" w:rsidRPr="005367BF" w:rsidRDefault="003233DF" w:rsidP="00817567">
            <w:pPr>
              <w:rPr>
                <w:rFonts w:asciiTheme="minorEastAsia" w:hAnsiTheme="minorEastAsia" w:cs="宋体"/>
                <w:color w:val="000000"/>
                <w:sz w:val="16"/>
                <w:szCs w:val="16"/>
              </w:rPr>
            </w:pPr>
            <w:r w:rsidRPr="005367BF">
              <w:rPr>
                <w:rFonts w:asciiTheme="minorEastAsia" w:hAnsiTheme="minorEastAsia" w:cs="宋体" w:hint="eastAsia"/>
                <w:color w:val="000000"/>
                <w:sz w:val="16"/>
                <w:szCs w:val="16"/>
              </w:rPr>
              <w:t>用100个目标人比对5000人底库，正确的候选对子排在候选列表首位的（即能本人成功通过的），占100张的百分比。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大于等于97%</w:t>
            </w:r>
          </w:p>
        </w:tc>
      </w:tr>
      <w:tr w:rsidR="003233DF" w:rsidRPr="005367BF" w:rsidTr="00817567">
        <w:trPr>
          <w:trHeight w:val="564"/>
        </w:trPr>
        <w:tc>
          <w:tcPr>
            <w:tcW w:w="534" w:type="dxa"/>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559" w:type="dxa"/>
            <w:gridSpan w:val="2"/>
            <w:vAlign w:val="center"/>
          </w:tcPr>
          <w:p w:rsidR="003233DF" w:rsidRPr="005367BF" w:rsidRDefault="003233DF" w:rsidP="00817567">
            <w:pPr>
              <w:rPr>
                <w:rFonts w:asciiTheme="minorEastAsia" w:hAnsiTheme="minorEastAsia" w:cs="宋体"/>
                <w:color w:val="000000"/>
                <w:sz w:val="16"/>
                <w:szCs w:val="16"/>
              </w:rPr>
            </w:pPr>
            <w:r w:rsidRPr="005367BF">
              <w:rPr>
                <w:rFonts w:asciiTheme="minorEastAsia" w:hAnsiTheme="minorEastAsia" w:cs="宋体" w:hint="eastAsia"/>
                <w:color w:val="000000"/>
                <w:sz w:val="16"/>
                <w:szCs w:val="16"/>
              </w:rPr>
              <w:t>目标人的首位误识率</w:t>
            </w:r>
          </w:p>
        </w:tc>
        <w:tc>
          <w:tcPr>
            <w:tcW w:w="5670" w:type="dxa"/>
            <w:vAlign w:val="center"/>
          </w:tcPr>
          <w:p w:rsidR="003233DF" w:rsidRPr="005367BF" w:rsidRDefault="003233DF" w:rsidP="00817567">
            <w:pPr>
              <w:rPr>
                <w:rFonts w:asciiTheme="minorEastAsia" w:hAnsiTheme="minorEastAsia" w:cs="宋体"/>
                <w:color w:val="000000"/>
                <w:sz w:val="16"/>
                <w:szCs w:val="16"/>
              </w:rPr>
            </w:pPr>
            <w:r w:rsidRPr="005367BF">
              <w:rPr>
                <w:rFonts w:asciiTheme="minorEastAsia" w:hAnsiTheme="minorEastAsia" w:cs="宋体" w:hint="eastAsia"/>
                <w:color w:val="000000"/>
                <w:sz w:val="16"/>
                <w:szCs w:val="16"/>
              </w:rPr>
              <w:t>用100张目标人照片比对5000人底库，正确的候选对子未排在候选列表首位的（即本人不能成功通过），占100张的百分比。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小于等于1%</w:t>
            </w:r>
          </w:p>
        </w:tc>
      </w:tr>
      <w:tr w:rsidR="003233DF" w:rsidRPr="005367BF" w:rsidTr="00817567">
        <w:trPr>
          <w:trHeight w:val="564"/>
        </w:trPr>
        <w:tc>
          <w:tcPr>
            <w:tcW w:w="534" w:type="dxa"/>
            <w:vAlign w:val="center"/>
          </w:tcPr>
          <w:p w:rsidR="003233DF" w:rsidRPr="005367BF" w:rsidRDefault="003233DF" w:rsidP="003233DF">
            <w:pPr>
              <w:numPr>
                <w:ilvl w:val="0"/>
                <w:numId w:val="22"/>
              </w:numPr>
              <w:spacing w:after="0" w:line="240" w:lineRule="auto"/>
              <w:jc w:val="both"/>
              <w:rPr>
                <w:rFonts w:asciiTheme="minorEastAsia" w:hAnsiTheme="minorEastAsia" w:cs="宋体"/>
                <w:color w:val="000000"/>
                <w:sz w:val="16"/>
                <w:szCs w:val="16"/>
              </w:rPr>
            </w:pPr>
          </w:p>
        </w:tc>
        <w:tc>
          <w:tcPr>
            <w:tcW w:w="1559" w:type="dxa"/>
            <w:gridSpan w:val="2"/>
            <w:vAlign w:val="center"/>
          </w:tcPr>
          <w:p w:rsidR="003233DF" w:rsidRPr="005367BF" w:rsidRDefault="003233DF" w:rsidP="00817567">
            <w:pPr>
              <w:rPr>
                <w:rFonts w:asciiTheme="minorEastAsia" w:hAnsiTheme="minorEastAsia" w:cs="宋体"/>
                <w:color w:val="000000"/>
                <w:sz w:val="16"/>
                <w:szCs w:val="16"/>
              </w:rPr>
            </w:pPr>
            <w:r w:rsidRPr="005367BF">
              <w:rPr>
                <w:rFonts w:asciiTheme="minorEastAsia" w:hAnsiTheme="minorEastAsia" w:cs="宋体" w:hint="eastAsia"/>
                <w:color w:val="000000"/>
                <w:sz w:val="16"/>
                <w:szCs w:val="16"/>
              </w:rPr>
              <w:t>非目标人的误识率</w:t>
            </w:r>
          </w:p>
        </w:tc>
        <w:tc>
          <w:tcPr>
            <w:tcW w:w="5670" w:type="dxa"/>
            <w:vAlign w:val="center"/>
          </w:tcPr>
          <w:p w:rsidR="003233DF" w:rsidRPr="005367BF" w:rsidRDefault="003233DF" w:rsidP="00817567">
            <w:pPr>
              <w:rPr>
                <w:rFonts w:asciiTheme="minorEastAsia" w:hAnsiTheme="minorEastAsia" w:cs="宋体"/>
                <w:color w:val="000000"/>
                <w:sz w:val="16"/>
                <w:szCs w:val="16"/>
              </w:rPr>
            </w:pPr>
            <w:r w:rsidRPr="005367BF">
              <w:rPr>
                <w:rFonts w:asciiTheme="minorEastAsia" w:hAnsiTheme="minorEastAsia" w:cs="宋体" w:hint="eastAsia"/>
                <w:color w:val="000000"/>
                <w:sz w:val="16"/>
                <w:szCs w:val="16"/>
              </w:rPr>
              <w:t>用100张非目标人照片比对5000人底库，对超过目标人识别阀值的非对子候选出现，占100张的百分比。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小于等于1%</w:t>
            </w:r>
          </w:p>
        </w:tc>
      </w:tr>
      <w:tr w:rsidR="003233DF" w:rsidRPr="005367BF" w:rsidTr="00817567">
        <w:trPr>
          <w:trHeight w:val="564"/>
        </w:trPr>
        <w:tc>
          <w:tcPr>
            <w:tcW w:w="534" w:type="dxa"/>
            <w:vMerge w:val="restart"/>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559" w:type="dxa"/>
            <w:gridSpan w:val="2"/>
            <w:vMerge w:val="restart"/>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姿态适应性</w:t>
            </w:r>
          </w:p>
        </w:tc>
        <w:tc>
          <w:tcPr>
            <w:tcW w:w="5670" w:type="dxa"/>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用50个目标人左右偏转25度的姿势，比对5000底库，统计首位正确识别的（能本人成功通过），占50张的百分比。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大于等于96%</w:t>
            </w:r>
          </w:p>
        </w:tc>
      </w:tr>
      <w:tr w:rsidR="003233DF" w:rsidRPr="005367BF" w:rsidTr="00817567">
        <w:trPr>
          <w:trHeight w:val="564"/>
        </w:trPr>
        <w:tc>
          <w:tcPr>
            <w:tcW w:w="534" w:type="dxa"/>
            <w:vMerge/>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559" w:type="dxa"/>
            <w:gridSpan w:val="2"/>
            <w:vMerge/>
            <w:vAlign w:val="center"/>
          </w:tcPr>
          <w:p w:rsidR="003233DF" w:rsidRPr="005367BF" w:rsidRDefault="003233DF" w:rsidP="00817567">
            <w:pPr>
              <w:rPr>
                <w:rFonts w:asciiTheme="minorEastAsia" w:hAnsiTheme="minorEastAsia"/>
                <w:sz w:val="16"/>
                <w:szCs w:val="16"/>
              </w:rPr>
            </w:pPr>
          </w:p>
        </w:tc>
        <w:tc>
          <w:tcPr>
            <w:tcW w:w="5670" w:type="dxa"/>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用50个目标人的左右偏转45度的照片，比对5000底库，统计首位正确识别的，占50张的百分比。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同上。</w:t>
            </w:r>
          </w:p>
        </w:tc>
      </w:tr>
      <w:tr w:rsidR="003233DF" w:rsidRPr="005367BF" w:rsidTr="00817567">
        <w:trPr>
          <w:trHeight w:val="564"/>
        </w:trPr>
        <w:tc>
          <w:tcPr>
            <w:tcW w:w="534" w:type="dxa"/>
            <w:vMerge w:val="restart"/>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123" w:type="dxa"/>
            <w:vMerge w:val="restart"/>
            <w:tcBorders>
              <w:right w:val="single" w:sz="4" w:space="0" w:color="auto"/>
            </w:tcBorders>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外部适应性</w:t>
            </w:r>
          </w:p>
        </w:tc>
        <w:tc>
          <w:tcPr>
            <w:tcW w:w="436" w:type="dxa"/>
            <w:tcBorders>
              <w:left w:val="single" w:sz="4" w:space="0" w:color="auto"/>
            </w:tcBorders>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眼镜</w:t>
            </w:r>
          </w:p>
        </w:tc>
        <w:tc>
          <w:tcPr>
            <w:tcW w:w="5670" w:type="dxa"/>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用50个目标</w:t>
            </w:r>
            <w:proofErr w:type="gramStart"/>
            <w:r w:rsidRPr="005367BF">
              <w:rPr>
                <w:rFonts w:asciiTheme="minorEastAsia" w:hAnsiTheme="minorEastAsia" w:hint="eastAsia"/>
                <w:sz w:val="16"/>
                <w:szCs w:val="16"/>
              </w:rPr>
              <w:t>人戴浅咖啡色</w:t>
            </w:r>
            <w:proofErr w:type="gramEnd"/>
            <w:r w:rsidRPr="005367BF">
              <w:rPr>
                <w:rFonts w:asciiTheme="minorEastAsia" w:hAnsiTheme="minorEastAsia" w:hint="eastAsia"/>
                <w:sz w:val="16"/>
                <w:szCs w:val="16"/>
              </w:rPr>
              <w:t>眼镜，比对5000底库，统计首位正确识别的，占50张的百分比。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大于等于96%</w:t>
            </w:r>
          </w:p>
        </w:tc>
      </w:tr>
      <w:tr w:rsidR="003233DF" w:rsidRPr="005367BF" w:rsidTr="00817567">
        <w:trPr>
          <w:trHeight w:val="564"/>
        </w:trPr>
        <w:tc>
          <w:tcPr>
            <w:tcW w:w="534" w:type="dxa"/>
            <w:vMerge/>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123" w:type="dxa"/>
            <w:vMerge/>
            <w:tcBorders>
              <w:right w:val="single" w:sz="4" w:space="0" w:color="auto"/>
            </w:tcBorders>
            <w:vAlign w:val="center"/>
          </w:tcPr>
          <w:p w:rsidR="003233DF" w:rsidRPr="005367BF" w:rsidRDefault="003233DF" w:rsidP="00817567">
            <w:pPr>
              <w:rPr>
                <w:rFonts w:asciiTheme="minorEastAsia" w:hAnsiTheme="minorEastAsia"/>
                <w:sz w:val="16"/>
                <w:szCs w:val="16"/>
              </w:rPr>
            </w:pPr>
          </w:p>
        </w:tc>
        <w:tc>
          <w:tcPr>
            <w:tcW w:w="436" w:type="dxa"/>
            <w:tcBorders>
              <w:left w:val="single" w:sz="4" w:space="0" w:color="auto"/>
            </w:tcBorders>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光照</w:t>
            </w:r>
          </w:p>
        </w:tc>
        <w:tc>
          <w:tcPr>
            <w:tcW w:w="5670" w:type="dxa"/>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用50个目标人侧光，比对5000底库，统计首位正确识别的，占50张的百分比。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同上。</w:t>
            </w:r>
          </w:p>
        </w:tc>
      </w:tr>
      <w:tr w:rsidR="003233DF" w:rsidRPr="005367BF" w:rsidTr="00817567">
        <w:trPr>
          <w:trHeight w:val="564"/>
        </w:trPr>
        <w:tc>
          <w:tcPr>
            <w:tcW w:w="534" w:type="dxa"/>
            <w:vMerge/>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123" w:type="dxa"/>
            <w:vMerge/>
            <w:tcBorders>
              <w:right w:val="single" w:sz="4" w:space="0" w:color="auto"/>
            </w:tcBorders>
            <w:vAlign w:val="center"/>
          </w:tcPr>
          <w:p w:rsidR="003233DF" w:rsidRPr="005367BF" w:rsidRDefault="003233DF" w:rsidP="00817567">
            <w:pPr>
              <w:rPr>
                <w:rFonts w:asciiTheme="minorEastAsia" w:hAnsiTheme="minorEastAsia"/>
                <w:sz w:val="16"/>
                <w:szCs w:val="16"/>
              </w:rPr>
            </w:pPr>
          </w:p>
        </w:tc>
        <w:tc>
          <w:tcPr>
            <w:tcW w:w="436" w:type="dxa"/>
            <w:tcBorders>
              <w:left w:val="single" w:sz="4" w:space="0" w:color="auto"/>
            </w:tcBorders>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饰物</w:t>
            </w:r>
          </w:p>
        </w:tc>
        <w:tc>
          <w:tcPr>
            <w:tcW w:w="5670" w:type="dxa"/>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用50个目标人遮挡嘴部，比对5000底库，统计首位正确识别的，占50张的百分比。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同上。</w:t>
            </w:r>
          </w:p>
        </w:tc>
      </w:tr>
      <w:tr w:rsidR="003233DF" w:rsidRPr="005367BF" w:rsidTr="00817567">
        <w:trPr>
          <w:trHeight w:val="564"/>
        </w:trPr>
        <w:tc>
          <w:tcPr>
            <w:tcW w:w="534" w:type="dxa"/>
            <w:vMerge/>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123" w:type="dxa"/>
            <w:vMerge/>
            <w:tcBorders>
              <w:right w:val="single" w:sz="4" w:space="0" w:color="auto"/>
            </w:tcBorders>
            <w:vAlign w:val="center"/>
          </w:tcPr>
          <w:p w:rsidR="003233DF" w:rsidRPr="005367BF" w:rsidRDefault="003233DF" w:rsidP="00817567">
            <w:pPr>
              <w:rPr>
                <w:rFonts w:asciiTheme="minorEastAsia" w:hAnsiTheme="minorEastAsia"/>
                <w:sz w:val="16"/>
                <w:szCs w:val="16"/>
              </w:rPr>
            </w:pPr>
          </w:p>
        </w:tc>
        <w:tc>
          <w:tcPr>
            <w:tcW w:w="436" w:type="dxa"/>
            <w:tcBorders>
              <w:left w:val="single" w:sz="4" w:space="0" w:color="auto"/>
            </w:tcBorders>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表情</w:t>
            </w:r>
          </w:p>
        </w:tc>
        <w:tc>
          <w:tcPr>
            <w:tcW w:w="5670" w:type="dxa"/>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用50个目标</w:t>
            </w:r>
            <w:proofErr w:type="gramStart"/>
            <w:r w:rsidRPr="005367BF">
              <w:rPr>
                <w:rFonts w:asciiTheme="minorEastAsia" w:hAnsiTheme="minorEastAsia" w:hint="eastAsia"/>
                <w:sz w:val="16"/>
                <w:szCs w:val="16"/>
              </w:rPr>
              <w:t>人较大</w:t>
            </w:r>
            <w:proofErr w:type="gramEnd"/>
            <w:r w:rsidRPr="005367BF">
              <w:rPr>
                <w:rFonts w:asciiTheme="minorEastAsia" w:hAnsiTheme="minorEastAsia" w:hint="eastAsia"/>
                <w:sz w:val="16"/>
                <w:szCs w:val="16"/>
              </w:rPr>
              <w:t>表情变化，比对5000底库，统计首位正确识别的，占100张的百分比。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同上。</w:t>
            </w:r>
          </w:p>
        </w:tc>
      </w:tr>
      <w:tr w:rsidR="003233DF" w:rsidRPr="005367BF" w:rsidTr="00817567">
        <w:trPr>
          <w:trHeight w:val="564"/>
        </w:trPr>
        <w:tc>
          <w:tcPr>
            <w:tcW w:w="534" w:type="dxa"/>
            <w:vMerge/>
            <w:vAlign w:val="center"/>
          </w:tcPr>
          <w:p w:rsidR="003233DF" w:rsidRPr="005367BF" w:rsidRDefault="003233DF" w:rsidP="003233DF">
            <w:pPr>
              <w:numPr>
                <w:ilvl w:val="0"/>
                <w:numId w:val="22"/>
              </w:numPr>
              <w:spacing w:after="0" w:line="240" w:lineRule="auto"/>
              <w:jc w:val="center"/>
              <w:rPr>
                <w:rFonts w:asciiTheme="minorEastAsia" w:hAnsiTheme="minorEastAsia" w:cs="宋体"/>
                <w:color w:val="000000"/>
                <w:sz w:val="16"/>
                <w:szCs w:val="16"/>
              </w:rPr>
            </w:pPr>
          </w:p>
        </w:tc>
        <w:tc>
          <w:tcPr>
            <w:tcW w:w="1123" w:type="dxa"/>
            <w:vMerge/>
            <w:tcBorders>
              <w:right w:val="single" w:sz="4" w:space="0" w:color="auto"/>
            </w:tcBorders>
            <w:vAlign w:val="center"/>
          </w:tcPr>
          <w:p w:rsidR="003233DF" w:rsidRPr="005367BF" w:rsidRDefault="003233DF" w:rsidP="00817567">
            <w:pPr>
              <w:rPr>
                <w:rFonts w:asciiTheme="minorEastAsia" w:hAnsiTheme="minorEastAsia"/>
                <w:sz w:val="16"/>
                <w:szCs w:val="16"/>
              </w:rPr>
            </w:pPr>
          </w:p>
        </w:tc>
        <w:tc>
          <w:tcPr>
            <w:tcW w:w="436" w:type="dxa"/>
            <w:tcBorders>
              <w:left w:val="single" w:sz="4" w:space="0" w:color="auto"/>
            </w:tcBorders>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年龄</w:t>
            </w:r>
          </w:p>
        </w:tc>
        <w:tc>
          <w:tcPr>
            <w:tcW w:w="5670" w:type="dxa"/>
            <w:vAlign w:val="center"/>
          </w:tcPr>
          <w:p w:rsidR="003233DF" w:rsidRPr="005367BF" w:rsidRDefault="003233DF" w:rsidP="00817567">
            <w:pPr>
              <w:rPr>
                <w:rFonts w:asciiTheme="minorEastAsia" w:hAnsiTheme="minorEastAsia"/>
                <w:sz w:val="16"/>
                <w:szCs w:val="16"/>
              </w:rPr>
            </w:pPr>
            <w:r w:rsidRPr="005367BF">
              <w:rPr>
                <w:rFonts w:asciiTheme="minorEastAsia" w:hAnsiTheme="minorEastAsia" w:hint="eastAsia"/>
                <w:sz w:val="16"/>
                <w:szCs w:val="16"/>
              </w:rPr>
              <w:t>用50个目标人比对自己3-8年前的照片（入库），统计首位正确识别的，占50张的百分比。</w:t>
            </w:r>
          </w:p>
        </w:tc>
        <w:tc>
          <w:tcPr>
            <w:tcW w:w="1985" w:type="dxa"/>
            <w:vAlign w:val="center"/>
          </w:tcPr>
          <w:p w:rsidR="003233DF" w:rsidRPr="005367BF" w:rsidRDefault="003233DF" w:rsidP="00817567">
            <w:pPr>
              <w:rPr>
                <w:rFonts w:asciiTheme="minorEastAsia" w:hAnsiTheme="minorEastAsia" w:cs="华文中宋"/>
                <w:color w:val="000000"/>
                <w:sz w:val="16"/>
                <w:szCs w:val="16"/>
              </w:rPr>
            </w:pPr>
            <w:r w:rsidRPr="005367BF">
              <w:rPr>
                <w:rFonts w:asciiTheme="minorEastAsia" w:hAnsiTheme="minorEastAsia" w:cs="华文中宋" w:hint="eastAsia"/>
                <w:color w:val="000000"/>
                <w:sz w:val="16"/>
                <w:szCs w:val="16"/>
              </w:rPr>
              <w:t>同上。</w:t>
            </w:r>
          </w:p>
        </w:tc>
      </w:tr>
    </w:tbl>
    <w:p w:rsidR="003233DF" w:rsidRPr="005367BF" w:rsidRDefault="003233DF" w:rsidP="003233DF">
      <w:pPr>
        <w:autoSpaceDE w:val="0"/>
        <w:autoSpaceDN w:val="0"/>
        <w:adjustRightInd w:val="0"/>
        <w:spacing w:line="600" w:lineRule="atLeast"/>
        <w:rPr>
          <w:rFonts w:asciiTheme="minorEastAsia" w:hAnsiTheme="minorEastAsia" w:cs="Tahoma"/>
          <w:b/>
          <w:color w:val="1A1A1A"/>
          <w:sz w:val="16"/>
          <w:szCs w:val="16"/>
        </w:rPr>
      </w:pPr>
    </w:p>
    <w:p w:rsidR="003233DF" w:rsidRPr="005367BF" w:rsidRDefault="003233DF" w:rsidP="003233DF">
      <w:pPr>
        <w:autoSpaceDE w:val="0"/>
        <w:autoSpaceDN w:val="0"/>
        <w:adjustRightInd w:val="0"/>
        <w:spacing w:line="600" w:lineRule="atLeast"/>
        <w:rPr>
          <w:rFonts w:asciiTheme="minorEastAsia" w:hAnsiTheme="minorEastAsia" w:cs="Tahoma"/>
          <w:b/>
          <w:color w:val="1A1A1A"/>
          <w:szCs w:val="16"/>
        </w:rPr>
      </w:pPr>
      <w:r w:rsidRPr="005367BF">
        <w:rPr>
          <w:rFonts w:asciiTheme="minorEastAsia" w:hAnsiTheme="minorEastAsia" w:cs="Tahoma" w:hint="eastAsia"/>
          <w:b/>
          <w:color w:val="1A1A1A"/>
          <w:szCs w:val="16"/>
        </w:rPr>
        <w:t>C: 系统管理功能明细</w:t>
      </w:r>
    </w:p>
    <w:p w:rsidR="003233DF" w:rsidRPr="005367BF" w:rsidRDefault="003233DF" w:rsidP="003233DF">
      <w:pPr>
        <w:pStyle w:val="a3"/>
        <w:numPr>
          <w:ilvl w:val="0"/>
          <w:numId w:val="25"/>
        </w:numPr>
        <w:autoSpaceDE w:val="0"/>
        <w:autoSpaceDN w:val="0"/>
        <w:adjustRightInd w:val="0"/>
        <w:spacing w:after="0" w:line="600" w:lineRule="atLeast"/>
        <w:contextualSpacing w:val="0"/>
        <w:rPr>
          <w:rFonts w:asciiTheme="minorEastAsia" w:hAnsiTheme="minorEastAsia" w:cs="Tahoma"/>
          <w:b/>
          <w:color w:val="1A1A1A"/>
          <w:sz w:val="20"/>
          <w:szCs w:val="16"/>
        </w:rPr>
      </w:pPr>
      <w:r w:rsidRPr="005367BF">
        <w:rPr>
          <w:rFonts w:asciiTheme="minorEastAsia" w:hAnsiTheme="minorEastAsia" w:cs="Tahoma" w:hint="eastAsia"/>
          <w:b/>
          <w:color w:val="1A1A1A"/>
          <w:sz w:val="20"/>
          <w:szCs w:val="16"/>
        </w:rPr>
        <w:t>按照医院现有考勤制度开发人脸识别排班系统。</w:t>
      </w:r>
    </w:p>
    <w:p w:rsidR="003233DF" w:rsidRPr="005367BF" w:rsidRDefault="003233DF" w:rsidP="003233DF">
      <w:pPr>
        <w:pStyle w:val="a3"/>
        <w:numPr>
          <w:ilvl w:val="0"/>
          <w:numId w:val="25"/>
        </w:numPr>
        <w:autoSpaceDE w:val="0"/>
        <w:autoSpaceDN w:val="0"/>
        <w:adjustRightInd w:val="0"/>
        <w:spacing w:after="0" w:line="600" w:lineRule="atLeast"/>
        <w:contextualSpacing w:val="0"/>
        <w:rPr>
          <w:rFonts w:asciiTheme="minorEastAsia" w:hAnsiTheme="minorEastAsia" w:cs="Tahoma"/>
          <w:b/>
          <w:color w:val="1A1A1A"/>
          <w:sz w:val="20"/>
          <w:szCs w:val="16"/>
        </w:rPr>
      </w:pPr>
      <w:r w:rsidRPr="005367BF">
        <w:rPr>
          <w:rFonts w:asciiTheme="minorEastAsia" w:hAnsiTheme="minorEastAsia" w:cs="Tahoma" w:hint="eastAsia"/>
          <w:b/>
          <w:color w:val="1A1A1A"/>
          <w:sz w:val="20"/>
          <w:szCs w:val="16"/>
        </w:rPr>
        <w:t>按照医院现有考勤制度开发人脸识别考勤系统。</w:t>
      </w:r>
    </w:p>
    <w:p w:rsidR="003233DF" w:rsidRPr="005367BF" w:rsidRDefault="003233DF" w:rsidP="003233DF">
      <w:pPr>
        <w:pStyle w:val="a3"/>
        <w:numPr>
          <w:ilvl w:val="0"/>
          <w:numId w:val="25"/>
        </w:numPr>
        <w:autoSpaceDE w:val="0"/>
        <w:autoSpaceDN w:val="0"/>
        <w:adjustRightInd w:val="0"/>
        <w:spacing w:after="0" w:line="600" w:lineRule="atLeast"/>
        <w:contextualSpacing w:val="0"/>
        <w:rPr>
          <w:rFonts w:asciiTheme="minorEastAsia" w:hAnsiTheme="minorEastAsia" w:cs="Tahoma"/>
          <w:b/>
          <w:color w:val="1A1A1A"/>
          <w:sz w:val="20"/>
          <w:szCs w:val="16"/>
        </w:rPr>
      </w:pPr>
      <w:r w:rsidRPr="005367BF">
        <w:rPr>
          <w:rFonts w:asciiTheme="minorEastAsia" w:hAnsiTheme="minorEastAsia" w:cs="Tahoma" w:hint="eastAsia"/>
          <w:b/>
          <w:color w:val="1A1A1A"/>
          <w:sz w:val="20"/>
          <w:szCs w:val="16"/>
        </w:rPr>
        <w:t>按照医院现有会议流程开发人脸识别会议管理系统。</w:t>
      </w:r>
    </w:p>
    <w:tbl>
      <w:tblPr>
        <w:tblW w:w="10061" w:type="dxa"/>
        <w:tblInd w:w="93" w:type="dxa"/>
        <w:tblLook w:val="04A0" w:firstRow="1" w:lastRow="0" w:firstColumn="1" w:lastColumn="0" w:noHBand="0" w:noVBand="1"/>
      </w:tblPr>
      <w:tblGrid>
        <w:gridCol w:w="604"/>
        <w:gridCol w:w="1167"/>
        <w:gridCol w:w="5181"/>
        <w:gridCol w:w="790"/>
        <w:gridCol w:w="743"/>
        <w:gridCol w:w="644"/>
        <w:gridCol w:w="932"/>
      </w:tblGrid>
      <w:tr w:rsidR="003233DF" w:rsidRPr="005367BF" w:rsidTr="00817567">
        <w:trPr>
          <w:trHeight w:val="680"/>
        </w:trPr>
        <w:tc>
          <w:tcPr>
            <w:tcW w:w="10061" w:type="dxa"/>
            <w:gridSpan w:val="7"/>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管理系统功能明细</w:t>
            </w:r>
          </w:p>
        </w:tc>
      </w:tr>
      <w:tr w:rsidR="003233DF" w:rsidRPr="005367BF" w:rsidTr="00817567">
        <w:trPr>
          <w:trHeight w:val="460"/>
        </w:trPr>
        <w:tc>
          <w:tcPr>
            <w:tcW w:w="604" w:type="dxa"/>
            <w:tcBorders>
              <w:top w:val="nil"/>
              <w:left w:val="single" w:sz="4" w:space="0" w:color="auto"/>
              <w:bottom w:val="single" w:sz="4" w:space="0" w:color="auto"/>
              <w:right w:val="single" w:sz="4" w:space="0" w:color="auto"/>
            </w:tcBorders>
            <w:shd w:val="clear" w:color="000000" w:fill="C5D9F1"/>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序号</w:t>
            </w:r>
          </w:p>
        </w:tc>
        <w:tc>
          <w:tcPr>
            <w:tcW w:w="1167" w:type="dxa"/>
            <w:tcBorders>
              <w:top w:val="nil"/>
              <w:left w:val="nil"/>
              <w:bottom w:val="single" w:sz="4" w:space="0" w:color="auto"/>
              <w:right w:val="single" w:sz="4" w:space="0" w:color="auto"/>
            </w:tcBorders>
            <w:shd w:val="clear" w:color="000000" w:fill="C5D9F1"/>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功能模块</w:t>
            </w:r>
          </w:p>
        </w:tc>
        <w:tc>
          <w:tcPr>
            <w:tcW w:w="5181" w:type="dxa"/>
            <w:tcBorders>
              <w:top w:val="nil"/>
              <w:left w:val="nil"/>
              <w:bottom w:val="single" w:sz="4" w:space="0" w:color="auto"/>
              <w:right w:val="single" w:sz="4" w:space="0" w:color="auto"/>
            </w:tcBorders>
            <w:shd w:val="clear" w:color="000000" w:fill="C5D9F1"/>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具体描述</w:t>
            </w:r>
          </w:p>
        </w:tc>
        <w:tc>
          <w:tcPr>
            <w:tcW w:w="790" w:type="dxa"/>
            <w:tcBorders>
              <w:top w:val="nil"/>
              <w:left w:val="nil"/>
              <w:bottom w:val="single" w:sz="4" w:space="0" w:color="auto"/>
              <w:right w:val="single" w:sz="4" w:space="0" w:color="auto"/>
            </w:tcBorders>
            <w:shd w:val="clear" w:color="000000" w:fill="C5D9F1"/>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开发语言</w:t>
            </w:r>
          </w:p>
        </w:tc>
        <w:tc>
          <w:tcPr>
            <w:tcW w:w="743" w:type="dxa"/>
            <w:tcBorders>
              <w:top w:val="nil"/>
              <w:left w:val="nil"/>
              <w:bottom w:val="single" w:sz="4" w:space="0" w:color="auto"/>
              <w:right w:val="single" w:sz="4" w:space="0" w:color="auto"/>
            </w:tcBorders>
            <w:shd w:val="clear" w:color="000000" w:fill="C5D9F1"/>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系统架构</w:t>
            </w:r>
          </w:p>
        </w:tc>
        <w:tc>
          <w:tcPr>
            <w:tcW w:w="644" w:type="dxa"/>
            <w:tcBorders>
              <w:top w:val="nil"/>
              <w:left w:val="nil"/>
              <w:bottom w:val="single" w:sz="4" w:space="0" w:color="auto"/>
              <w:right w:val="single" w:sz="4" w:space="0" w:color="auto"/>
            </w:tcBorders>
            <w:shd w:val="clear" w:color="000000" w:fill="C5D9F1"/>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导入进程</w:t>
            </w:r>
          </w:p>
        </w:tc>
        <w:tc>
          <w:tcPr>
            <w:tcW w:w="932" w:type="dxa"/>
            <w:tcBorders>
              <w:top w:val="nil"/>
              <w:left w:val="nil"/>
              <w:bottom w:val="single" w:sz="4" w:space="0" w:color="auto"/>
              <w:right w:val="single" w:sz="4" w:space="0" w:color="auto"/>
            </w:tcBorders>
            <w:shd w:val="clear" w:color="000000" w:fill="C5D9F1"/>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备注</w:t>
            </w:r>
          </w:p>
        </w:tc>
      </w:tr>
      <w:tr w:rsidR="003233DF" w:rsidRPr="005367BF" w:rsidTr="00817567">
        <w:trPr>
          <w:trHeight w:val="460"/>
        </w:trPr>
        <w:tc>
          <w:tcPr>
            <w:tcW w:w="10061" w:type="dxa"/>
            <w:gridSpan w:val="7"/>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考勤管理系统</w:t>
            </w:r>
          </w:p>
        </w:tc>
      </w:tr>
      <w:tr w:rsidR="003233DF" w:rsidRPr="005367BF" w:rsidTr="00817567">
        <w:trPr>
          <w:trHeight w:val="2020"/>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1</w:t>
            </w:r>
          </w:p>
        </w:tc>
        <w:tc>
          <w:tcPr>
            <w:tcW w:w="1167"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职能人员考勤系统</w:t>
            </w:r>
          </w:p>
        </w:tc>
        <w:tc>
          <w:tcPr>
            <w:tcW w:w="5181"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1、固定考勤时间排班  2、每年5-9月，10-4月考勤时间变化自动调整。3、临调、请假等OA审批后考勤系统手动调整。4、考勤打卡后30分钟本人可在</w:t>
            </w:r>
            <w:proofErr w:type="gramStart"/>
            <w:r w:rsidRPr="005367BF">
              <w:rPr>
                <w:rFonts w:asciiTheme="minorEastAsia" w:hAnsiTheme="minorEastAsia" w:cs="Times New Roman" w:hint="eastAsia"/>
                <w:b/>
                <w:bCs/>
                <w:color w:val="000000"/>
                <w:sz w:val="16"/>
                <w:szCs w:val="16"/>
              </w:rPr>
              <w:t>微信端</w:t>
            </w:r>
            <w:proofErr w:type="gramEnd"/>
            <w:r w:rsidRPr="005367BF">
              <w:rPr>
                <w:rFonts w:asciiTheme="minorEastAsia" w:hAnsiTheme="minorEastAsia" w:cs="Times New Roman" w:hint="eastAsia"/>
                <w:b/>
                <w:bCs/>
                <w:color w:val="000000"/>
                <w:sz w:val="16"/>
                <w:szCs w:val="16"/>
              </w:rPr>
              <w:t>接收当天考勤信息。5</w:t>
            </w:r>
            <w:r>
              <w:rPr>
                <w:rFonts w:asciiTheme="minorEastAsia" w:hAnsiTheme="minorEastAsia" w:cs="Times New Roman" w:hint="eastAsia"/>
                <w:b/>
                <w:bCs/>
                <w:color w:val="000000"/>
                <w:sz w:val="16"/>
                <w:szCs w:val="16"/>
              </w:rPr>
              <w:t>、赋予权限的管理者可实时按人、按单位、按任意天查询</w:t>
            </w:r>
            <w:r w:rsidRPr="005367BF">
              <w:rPr>
                <w:rFonts w:asciiTheme="minorEastAsia" w:hAnsiTheme="minorEastAsia" w:cs="Times New Roman" w:hint="eastAsia"/>
                <w:b/>
                <w:bCs/>
                <w:color w:val="000000"/>
                <w:sz w:val="16"/>
                <w:szCs w:val="16"/>
              </w:rPr>
              <w:t>考勤信息。6、月度考勤统计报表EXCEL、PDF格式导出、打印。7、多点级联</w:t>
            </w:r>
            <w:r>
              <w:rPr>
                <w:rFonts w:asciiTheme="minorEastAsia" w:hAnsiTheme="minorEastAsia" w:cs="Times New Roman" w:hint="eastAsia"/>
                <w:b/>
                <w:bCs/>
                <w:color w:val="000000"/>
                <w:sz w:val="16"/>
                <w:szCs w:val="16"/>
              </w:rPr>
              <w:t>，任意考勤点均可考勤</w:t>
            </w:r>
            <w:r w:rsidRPr="005367BF">
              <w:rPr>
                <w:rFonts w:asciiTheme="minorEastAsia" w:hAnsiTheme="minorEastAsia" w:cs="Times New Roman" w:hint="eastAsia"/>
                <w:b/>
                <w:bCs/>
                <w:color w:val="000000"/>
                <w:sz w:val="16"/>
                <w:szCs w:val="16"/>
              </w:rPr>
              <w:t>。8、声音或视频提示考勤成功（根据现场选择）。</w:t>
            </w:r>
          </w:p>
        </w:tc>
        <w:tc>
          <w:tcPr>
            <w:tcW w:w="790"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JAVA</w:t>
            </w:r>
          </w:p>
        </w:tc>
        <w:tc>
          <w:tcPr>
            <w:tcW w:w="743"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B/S</w:t>
            </w:r>
          </w:p>
        </w:tc>
        <w:tc>
          <w:tcPr>
            <w:tcW w:w="644"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一期</w:t>
            </w:r>
          </w:p>
        </w:tc>
        <w:tc>
          <w:tcPr>
            <w:tcW w:w="932"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具体时间按实际</w:t>
            </w:r>
          </w:p>
        </w:tc>
      </w:tr>
      <w:tr w:rsidR="003233DF" w:rsidRPr="005367BF" w:rsidTr="00817567">
        <w:trPr>
          <w:trHeight w:val="1360"/>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lastRenderedPageBreak/>
              <w:t>2</w:t>
            </w:r>
          </w:p>
        </w:tc>
        <w:tc>
          <w:tcPr>
            <w:tcW w:w="1167"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proofErr w:type="gramStart"/>
            <w:r w:rsidRPr="005367BF">
              <w:rPr>
                <w:rFonts w:asciiTheme="minorEastAsia" w:hAnsiTheme="minorEastAsia" w:cs="Times New Roman" w:hint="eastAsia"/>
                <w:b/>
                <w:bCs/>
                <w:color w:val="000000"/>
                <w:sz w:val="16"/>
                <w:szCs w:val="16"/>
              </w:rPr>
              <w:t>医</w:t>
            </w:r>
            <w:proofErr w:type="gramEnd"/>
            <w:r w:rsidRPr="005367BF">
              <w:rPr>
                <w:rFonts w:asciiTheme="minorEastAsia" w:hAnsiTheme="minorEastAsia" w:cs="Times New Roman" w:hint="eastAsia"/>
                <w:b/>
                <w:bCs/>
                <w:color w:val="000000"/>
                <w:sz w:val="16"/>
                <w:szCs w:val="16"/>
              </w:rPr>
              <w:t>、护人员考勤系统</w:t>
            </w:r>
          </w:p>
        </w:tc>
        <w:tc>
          <w:tcPr>
            <w:tcW w:w="5181"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1、循环倒班考勤排班 2、临调、请假等OA审批后考勤系统手动调整。3、考勤打卡后30分钟本人可在</w:t>
            </w:r>
            <w:proofErr w:type="gramStart"/>
            <w:r w:rsidRPr="005367BF">
              <w:rPr>
                <w:rFonts w:asciiTheme="minorEastAsia" w:hAnsiTheme="minorEastAsia" w:cs="Times New Roman" w:hint="eastAsia"/>
                <w:b/>
                <w:bCs/>
                <w:color w:val="000000"/>
                <w:sz w:val="16"/>
                <w:szCs w:val="16"/>
              </w:rPr>
              <w:t>微信端</w:t>
            </w:r>
            <w:proofErr w:type="gramEnd"/>
            <w:r w:rsidRPr="005367BF">
              <w:rPr>
                <w:rFonts w:asciiTheme="minorEastAsia" w:hAnsiTheme="minorEastAsia" w:cs="Times New Roman" w:hint="eastAsia"/>
                <w:b/>
                <w:bCs/>
                <w:color w:val="000000"/>
                <w:sz w:val="16"/>
                <w:szCs w:val="16"/>
              </w:rPr>
              <w:t>接收当天考勤信息。4、赋予权限的管理者可实时查询按人、按单位实时考勤信息。5、月度考勤统计报表EXCEL、PDF格式导出、打印。6、多点级联。7、声音或视频提示考勤成功（根据现场选择）</w:t>
            </w:r>
          </w:p>
        </w:tc>
        <w:tc>
          <w:tcPr>
            <w:tcW w:w="790"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JAVA</w:t>
            </w:r>
          </w:p>
        </w:tc>
        <w:tc>
          <w:tcPr>
            <w:tcW w:w="743"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B/S</w:t>
            </w:r>
          </w:p>
        </w:tc>
        <w:tc>
          <w:tcPr>
            <w:tcW w:w="644"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二期</w:t>
            </w:r>
          </w:p>
        </w:tc>
        <w:tc>
          <w:tcPr>
            <w:tcW w:w="932"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具体时间按实际</w:t>
            </w:r>
          </w:p>
        </w:tc>
      </w:tr>
      <w:tr w:rsidR="003233DF" w:rsidRPr="005367BF" w:rsidTr="00817567">
        <w:trPr>
          <w:trHeight w:val="480"/>
        </w:trPr>
        <w:tc>
          <w:tcPr>
            <w:tcW w:w="10061" w:type="dxa"/>
            <w:gridSpan w:val="7"/>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会议管理系统</w:t>
            </w:r>
          </w:p>
        </w:tc>
      </w:tr>
      <w:tr w:rsidR="003233DF" w:rsidRPr="005367BF" w:rsidTr="00817567">
        <w:trPr>
          <w:trHeight w:val="1580"/>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3</w:t>
            </w:r>
          </w:p>
        </w:tc>
        <w:tc>
          <w:tcPr>
            <w:tcW w:w="1167"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会议管理系统</w:t>
            </w:r>
          </w:p>
        </w:tc>
        <w:tc>
          <w:tcPr>
            <w:tcW w:w="5181"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1、会议开始后15分钟可查询实际到会人员情况。2、会议结束后十分钟可查询会议统计报表。包括会议名称、应到人数、实到人数、未参会人员姓名、未参会原因等。</w:t>
            </w:r>
          </w:p>
        </w:tc>
        <w:tc>
          <w:tcPr>
            <w:tcW w:w="790"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JAVA</w:t>
            </w:r>
          </w:p>
        </w:tc>
        <w:tc>
          <w:tcPr>
            <w:tcW w:w="743"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B/S</w:t>
            </w:r>
          </w:p>
        </w:tc>
        <w:tc>
          <w:tcPr>
            <w:tcW w:w="644"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二期</w:t>
            </w:r>
          </w:p>
        </w:tc>
        <w:tc>
          <w:tcPr>
            <w:tcW w:w="932"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具体时间按实际</w:t>
            </w:r>
          </w:p>
        </w:tc>
      </w:tr>
      <w:tr w:rsidR="003233DF" w:rsidRPr="005367BF" w:rsidTr="00817567">
        <w:trPr>
          <w:trHeight w:val="560"/>
        </w:trPr>
        <w:tc>
          <w:tcPr>
            <w:tcW w:w="10061" w:type="dxa"/>
            <w:gridSpan w:val="7"/>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儿童新生儿科</w:t>
            </w:r>
            <w:proofErr w:type="gramStart"/>
            <w:r w:rsidRPr="005367BF">
              <w:rPr>
                <w:rFonts w:asciiTheme="minorEastAsia" w:hAnsiTheme="minorEastAsia" w:cs="Times New Roman" w:hint="eastAsia"/>
                <w:b/>
                <w:bCs/>
                <w:color w:val="000000"/>
                <w:sz w:val="16"/>
                <w:szCs w:val="16"/>
              </w:rPr>
              <w:t>防非法</w:t>
            </w:r>
            <w:proofErr w:type="gramEnd"/>
            <w:r w:rsidRPr="005367BF">
              <w:rPr>
                <w:rFonts w:asciiTheme="minorEastAsia" w:hAnsiTheme="minorEastAsia" w:cs="Times New Roman" w:hint="eastAsia"/>
                <w:b/>
                <w:bCs/>
                <w:color w:val="000000"/>
                <w:sz w:val="16"/>
                <w:szCs w:val="16"/>
              </w:rPr>
              <w:t>进出管理系统</w:t>
            </w:r>
          </w:p>
        </w:tc>
      </w:tr>
      <w:tr w:rsidR="003233DF" w:rsidRPr="005367BF" w:rsidTr="00817567">
        <w:trPr>
          <w:trHeight w:val="2140"/>
        </w:trPr>
        <w:tc>
          <w:tcPr>
            <w:tcW w:w="604" w:type="dxa"/>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4</w:t>
            </w:r>
          </w:p>
        </w:tc>
        <w:tc>
          <w:tcPr>
            <w:tcW w:w="1167"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特殊区域人脸</w:t>
            </w:r>
            <w:proofErr w:type="gramStart"/>
            <w:r w:rsidRPr="005367BF">
              <w:rPr>
                <w:rFonts w:asciiTheme="minorEastAsia" w:hAnsiTheme="minorEastAsia" w:cs="Times New Roman" w:hint="eastAsia"/>
                <w:b/>
                <w:bCs/>
                <w:color w:val="000000"/>
                <w:sz w:val="16"/>
                <w:szCs w:val="16"/>
              </w:rPr>
              <w:t>防非法</w:t>
            </w:r>
            <w:proofErr w:type="gramEnd"/>
            <w:r w:rsidRPr="005367BF">
              <w:rPr>
                <w:rFonts w:asciiTheme="minorEastAsia" w:hAnsiTheme="minorEastAsia" w:cs="Times New Roman" w:hint="eastAsia"/>
                <w:b/>
                <w:bCs/>
                <w:color w:val="000000"/>
                <w:sz w:val="16"/>
                <w:szCs w:val="16"/>
              </w:rPr>
              <w:t>管理系统</w:t>
            </w:r>
          </w:p>
        </w:tc>
        <w:tc>
          <w:tcPr>
            <w:tcW w:w="5181"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1、合法人员权限分配。2、系统验证本人权限后人脸比对人证合一合法后通关。3、非法人员拒绝通行。4、黑名单人员预警。5、访客人脸管理系统。6、月度记录可查询、统计、报表、打印。</w:t>
            </w:r>
          </w:p>
        </w:tc>
        <w:tc>
          <w:tcPr>
            <w:tcW w:w="790"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JAVA</w:t>
            </w:r>
          </w:p>
        </w:tc>
        <w:tc>
          <w:tcPr>
            <w:tcW w:w="743"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B/S</w:t>
            </w:r>
          </w:p>
        </w:tc>
        <w:tc>
          <w:tcPr>
            <w:tcW w:w="644"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二期</w:t>
            </w:r>
          </w:p>
        </w:tc>
        <w:tc>
          <w:tcPr>
            <w:tcW w:w="932"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需另行计价</w:t>
            </w:r>
          </w:p>
        </w:tc>
      </w:tr>
    </w:tbl>
    <w:p w:rsidR="003233DF" w:rsidRPr="005367BF" w:rsidRDefault="003233DF" w:rsidP="003233DF">
      <w:pPr>
        <w:autoSpaceDE w:val="0"/>
        <w:autoSpaceDN w:val="0"/>
        <w:adjustRightInd w:val="0"/>
        <w:spacing w:line="600" w:lineRule="atLeast"/>
        <w:rPr>
          <w:rFonts w:asciiTheme="minorEastAsia" w:hAnsiTheme="minorEastAsia" w:cs="Tahoma"/>
          <w:b/>
          <w:color w:val="1A1A1A"/>
          <w:sz w:val="28"/>
          <w:szCs w:val="32"/>
        </w:rPr>
      </w:pPr>
      <w:r w:rsidRPr="00BE502F">
        <w:rPr>
          <w:rFonts w:asciiTheme="minorEastAsia" w:hAnsiTheme="minorEastAsia" w:cs="Tahoma" w:hint="eastAsia"/>
          <w:b/>
          <w:color w:val="1A1A1A"/>
          <w:sz w:val="20"/>
          <w:szCs w:val="20"/>
        </w:rPr>
        <w:t>注：系统要有完善的日志管理功能，操作人员在系统的操作需要留有痕迹。</w:t>
      </w:r>
    </w:p>
    <w:p w:rsidR="003233DF" w:rsidRPr="005367BF" w:rsidRDefault="003233DF" w:rsidP="003233DF">
      <w:pPr>
        <w:autoSpaceDE w:val="0"/>
        <w:autoSpaceDN w:val="0"/>
        <w:adjustRightInd w:val="0"/>
        <w:spacing w:line="600" w:lineRule="atLeast"/>
        <w:ind w:left="160"/>
        <w:rPr>
          <w:rFonts w:asciiTheme="minorEastAsia" w:hAnsiTheme="minorEastAsia" w:cs="Tahoma"/>
          <w:b/>
          <w:color w:val="1A1A1A"/>
          <w:sz w:val="28"/>
          <w:szCs w:val="32"/>
        </w:rPr>
      </w:pPr>
      <w:r w:rsidRPr="005367BF">
        <w:rPr>
          <w:rFonts w:asciiTheme="minorEastAsia" w:hAnsiTheme="minorEastAsia" w:cs="Tahoma" w:hint="eastAsia"/>
          <w:b/>
          <w:color w:val="1A1A1A"/>
          <w:sz w:val="28"/>
          <w:szCs w:val="32"/>
        </w:rPr>
        <w:t>E：系统接口要求</w:t>
      </w:r>
    </w:p>
    <w:p w:rsidR="003233DF" w:rsidRPr="00386537" w:rsidRDefault="003233DF" w:rsidP="003233DF">
      <w:pPr>
        <w:pStyle w:val="a3"/>
        <w:numPr>
          <w:ilvl w:val="0"/>
          <w:numId w:val="26"/>
        </w:numPr>
        <w:autoSpaceDE w:val="0"/>
        <w:autoSpaceDN w:val="0"/>
        <w:adjustRightInd w:val="0"/>
        <w:spacing w:after="0" w:line="600" w:lineRule="atLeast"/>
        <w:contextualSpacing w:val="0"/>
        <w:rPr>
          <w:rFonts w:asciiTheme="minorEastAsia" w:hAnsiTheme="minorEastAsia" w:cs="Tahoma"/>
          <w:b/>
          <w:color w:val="1A1A1A"/>
          <w:sz w:val="20"/>
          <w:szCs w:val="32"/>
        </w:rPr>
      </w:pPr>
      <w:r w:rsidRPr="00386537">
        <w:rPr>
          <w:rFonts w:asciiTheme="minorEastAsia" w:hAnsiTheme="minorEastAsia" w:cs="Tahoma" w:hint="eastAsia"/>
          <w:b/>
          <w:color w:val="1A1A1A"/>
          <w:sz w:val="20"/>
          <w:szCs w:val="32"/>
        </w:rPr>
        <w:t>以上系统开发按需要和医院现有OA系统接口对接，限于使用C++、JAVA开发语言。</w:t>
      </w:r>
    </w:p>
    <w:p w:rsidR="003233DF" w:rsidRPr="00386537" w:rsidRDefault="003233DF" w:rsidP="003233DF">
      <w:pPr>
        <w:pStyle w:val="a3"/>
        <w:numPr>
          <w:ilvl w:val="0"/>
          <w:numId w:val="26"/>
        </w:numPr>
        <w:autoSpaceDE w:val="0"/>
        <w:autoSpaceDN w:val="0"/>
        <w:adjustRightInd w:val="0"/>
        <w:spacing w:after="0" w:line="600" w:lineRule="atLeast"/>
        <w:contextualSpacing w:val="0"/>
        <w:rPr>
          <w:rFonts w:asciiTheme="minorEastAsia" w:hAnsiTheme="minorEastAsia" w:cs="Tahoma"/>
          <w:b/>
          <w:color w:val="1A1A1A"/>
          <w:sz w:val="20"/>
          <w:szCs w:val="32"/>
        </w:rPr>
      </w:pPr>
      <w:r>
        <w:rPr>
          <w:rFonts w:asciiTheme="minorEastAsia" w:hAnsiTheme="minorEastAsia" w:cs="Tahoma" w:hint="eastAsia"/>
          <w:b/>
          <w:color w:val="1A1A1A"/>
          <w:sz w:val="20"/>
          <w:szCs w:val="32"/>
        </w:rPr>
        <w:t>二期实施系统</w:t>
      </w:r>
      <w:proofErr w:type="gramStart"/>
      <w:r>
        <w:rPr>
          <w:rFonts w:asciiTheme="minorEastAsia" w:hAnsiTheme="minorEastAsia" w:cs="Tahoma" w:hint="eastAsia"/>
          <w:b/>
          <w:color w:val="1A1A1A"/>
          <w:sz w:val="20"/>
          <w:szCs w:val="32"/>
        </w:rPr>
        <w:t>预开发</w:t>
      </w:r>
      <w:proofErr w:type="gramEnd"/>
      <w:r>
        <w:rPr>
          <w:rFonts w:asciiTheme="minorEastAsia" w:hAnsiTheme="minorEastAsia" w:cs="Tahoma" w:hint="eastAsia"/>
          <w:b/>
          <w:color w:val="1A1A1A"/>
          <w:sz w:val="20"/>
          <w:szCs w:val="32"/>
        </w:rPr>
        <w:t>完成门禁接口。</w:t>
      </w:r>
    </w:p>
    <w:p w:rsidR="003233DF" w:rsidRPr="005367BF" w:rsidRDefault="003233DF" w:rsidP="003233DF">
      <w:pPr>
        <w:pStyle w:val="a3"/>
        <w:autoSpaceDE w:val="0"/>
        <w:autoSpaceDN w:val="0"/>
        <w:adjustRightInd w:val="0"/>
        <w:spacing w:line="600" w:lineRule="atLeast"/>
        <w:ind w:left="1040"/>
        <w:rPr>
          <w:rFonts w:asciiTheme="minorEastAsia" w:hAnsiTheme="minorEastAsia" w:cs="Tahoma"/>
          <w:b/>
          <w:color w:val="1A1A1A"/>
          <w:sz w:val="20"/>
          <w:szCs w:val="32"/>
        </w:rPr>
      </w:pPr>
    </w:p>
    <w:p w:rsidR="003233DF" w:rsidRPr="005367BF" w:rsidRDefault="003233DF" w:rsidP="003233DF">
      <w:pPr>
        <w:autoSpaceDE w:val="0"/>
        <w:autoSpaceDN w:val="0"/>
        <w:adjustRightInd w:val="0"/>
        <w:spacing w:line="600" w:lineRule="atLeast"/>
        <w:rPr>
          <w:rFonts w:asciiTheme="minorEastAsia" w:hAnsiTheme="minorEastAsia" w:cs="Tahoma"/>
          <w:b/>
          <w:color w:val="1A1A1A"/>
          <w:sz w:val="28"/>
          <w:szCs w:val="32"/>
        </w:rPr>
      </w:pPr>
      <w:r w:rsidRPr="005367BF">
        <w:rPr>
          <w:rFonts w:asciiTheme="minorEastAsia" w:hAnsiTheme="minorEastAsia" w:cs="Tahoma" w:hint="eastAsia"/>
          <w:b/>
          <w:color w:val="1A1A1A"/>
          <w:sz w:val="28"/>
          <w:szCs w:val="32"/>
        </w:rPr>
        <w:t>F:  系统软件和设备采购清单</w:t>
      </w:r>
    </w:p>
    <w:tbl>
      <w:tblPr>
        <w:tblpPr w:leftFromText="180" w:rightFromText="180" w:vertAnchor="text" w:horzAnchor="page" w:tblpX="541" w:tblpY="24"/>
        <w:tblW w:w="11023" w:type="dxa"/>
        <w:tblLayout w:type="fixed"/>
        <w:tblLook w:val="04A0" w:firstRow="1" w:lastRow="0" w:firstColumn="1" w:lastColumn="0" w:noHBand="0" w:noVBand="1"/>
      </w:tblPr>
      <w:tblGrid>
        <w:gridCol w:w="534"/>
        <w:gridCol w:w="16"/>
        <w:gridCol w:w="2517"/>
        <w:gridCol w:w="816"/>
        <w:gridCol w:w="915"/>
        <w:gridCol w:w="839"/>
        <w:gridCol w:w="850"/>
        <w:gridCol w:w="1418"/>
        <w:gridCol w:w="3118"/>
      </w:tblGrid>
      <w:tr w:rsidR="003233DF" w:rsidRPr="005367BF" w:rsidTr="00817567">
        <w:trPr>
          <w:trHeight w:val="680"/>
        </w:trPr>
        <w:tc>
          <w:tcPr>
            <w:tcW w:w="11023" w:type="dxa"/>
            <w:gridSpan w:val="9"/>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采购清单</w:t>
            </w:r>
          </w:p>
        </w:tc>
      </w:tr>
      <w:tr w:rsidR="003233DF" w:rsidRPr="005367BF" w:rsidTr="00817567">
        <w:trPr>
          <w:trHeight w:val="851"/>
        </w:trPr>
        <w:tc>
          <w:tcPr>
            <w:tcW w:w="534" w:type="dxa"/>
            <w:tcBorders>
              <w:top w:val="nil"/>
              <w:left w:val="single" w:sz="4" w:space="0" w:color="auto"/>
              <w:bottom w:val="single" w:sz="4" w:space="0" w:color="auto"/>
              <w:right w:val="single" w:sz="4" w:space="0" w:color="auto"/>
            </w:tcBorders>
            <w:shd w:val="clear" w:color="000000" w:fill="C5D9F1"/>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序号</w:t>
            </w:r>
          </w:p>
        </w:tc>
        <w:tc>
          <w:tcPr>
            <w:tcW w:w="2533" w:type="dxa"/>
            <w:gridSpan w:val="2"/>
            <w:tcBorders>
              <w:top w:val="nil"/>
              <w:left w:val="nil"/>
              <w:bottom w:val="single" w:sz="4" w:space="0" w:color="auto"/>
              <w:right w:val="single" w:sz="4" w:space="0" w:color="auto"/>
            </w:tcBorders>
            <w:shd w:val="clear" w:color="000000" w:fill="C5D9F1"/>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设备名称</w:t>
            </w:r>
          </w:p>
        </w:tc>
        <w:tc>
          <w:tcPr>
            <w:tcW w:w="816" w:type="dxa"/>
            <w:tcBorders>
              <w:top w:val="nil"/>
              <w:left w:val="nil"/>
              <w:bottom w:val="single" w:sz="4" w:space="0" w:color="auto"/>
              <w:right w:val="single" w:sz="4" w:space="0" w:color="auto"/>
            </w:tcBorders>
            <w:shd w:val="clear" w:color="000000" w:fill="C5D9F1"/>
            <w:noWrap/>
            <w:vAlign w:val="bottom"/>
            <w:hideMark/>
          </w:tcPr>
          <w:p w:rsidR="003233DF" w:rsidRPr="005367BF" w:rsidRDefault="003233DF" w:rsidP="00817567">
            <w:pPr>
              <w:ind w:left="262" w:hangingChars="163" w:hanging="262"/>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品牌</w:t>
            </w:r>
          </w:p>
        </w:tc>
        <w:tc>
          <w:tcPr>
            <w:tcW w:w="915" w:type="dxa"/>
            <w:tcBorders>
              <w:top w:val="nil"/>
              <w:left w:val="nil"/>
              <w:bottom w:val="single" w:sz="4" w:space="0" w:color="auto"/>
              <w:right w:val="single" w:sz="4" w:space="0" w:color="auto"/>
            </w:tcBorders>
            <w:shd w:val="clear" w:color="000000" w:fill="C5D9F1"/>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型号</w:t>
            </w:r>
          </w:p>
        </w:tc>
        <w:tc>
          <w:tcPr>
            <w:tcW w:w="839" w:type="dxa"/>
            <w:tcBorders>
              <w:top w:val="nil"/>
              <w:left w:val="nil"/>
              <w:bottom w:val="single" w:sz="4" w:space="0" w:color="auto"/>
              <w:right w:val="single" w:sz="4" w:space="0" w:color="auto"/>
            </w:tcBorders>
            <w:shd w:val="clear" w:color="000000" w:fill="C5D9F1"/>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产地</w:t>
            </w:r>
          </w:p>
        </w:tc>
        <w:tc>
          <w:tcPr>
            <w:tcW w:w="850" w:type="dxa"/>
            <w:tcBorders>
              <w:top w:val="nil"/>
              <w:left w:val="nil"/>
              <w:bottom w:val="single" w:sz="4" w:space="0" w:color="auto"/>
              <w:right w:val="single" w:sz="4" w:space="0" w:color="auto"/>
            </w:tcBorders>
            <w:shd w:val="clear" w:color="000000" w:fill="C5D9F1"/>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数量</w:t>
            </w:r>
          </w:p>
        </w:tc>
        <w:tc>
          <w:tcPr>
            <w:tcW w:w="1418" w:type="dxa"/>
            <w:tcBorders>
              <w:top w:val="nil"/>
              <w:left w:val="nil"/>
              <w:bottom w:val="single" w:sz="4" w:space="0" w:color="auto"/>
              <w:right w:val="single" w:sz="4" w:space="0" w:color="auto"/>
            </w:tcBorders>
            <w:shd w:val="clear" w:color="000000" w:fill="C5D9F1"/>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单价（元）</w:t>
            </w:r>
          </w:p>
        </w:tc>
        <w:tc>
          <w:tcPr>
            <w:tcW w:w="3118" w:type="dxa"/>
            <w:tcBorders>
              <w:top w:val="nil"/>
              <w:left w:val="nil"/>
              <w:bottom w:val="single" w:sz="4" w:space="0" w:color="auto"/>
              <w:right w:val="single" w:sz="4" w:space="0" w:color="auto"/>
            </w:tcBorders>
            <w:shd w:val="clear" w:color="000000" w:fill="C5D9F1"/>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备注</w:t>
            </w:r>
          </w:p>
        </w:tc>
      </w:tr>
      <w:tr w:rsidR="003233DF" w:rsidRPr="005367BF" w:rsidTr="00817567">
        <w:trPr>
          <w:trHeight w:val="460"/>
        </w:trPr>
        <w:tc>
          <w:tcPr>
            <w:tcW w:w="11023" w:type="dxa"/>
            <w:gridSpan w:val="9"/>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系统设备</w:t>
            </w:r>
          </w:p>
        </w:tc>
      </w:tr>
      <w:tr w:rsidR="003233DF" w:rsidRPr="005367BF" w:rsidTr="00817567">
        <w:trPr>
          <w:trHeight w:val="42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lastRenderedPageBreak/>
              <w:t>1</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人脸识别摄像机</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AXIS</w:t>
            </w:r>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P1357</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瑞典</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待定</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4800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 xml:space="preserve">不建议使用国产品牌　</w:t>
            </w:r>
          </w:p>
        </w:tc>
      </w:tr>
      <w:tr w:rsidR="003233DF" w:rsidRPr="005367BF" w:rsidTr="00817567">
        <w:trPr>
          <w:trHeight w:val="90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2</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人脸识别服务器</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DELL</w:t>
            </w:r>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R830</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中国</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待定</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65000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E5-4610V4*2,1.8GHZ,16G,600G*2</w:t>
            </w:r>
          </w:p>
        </w:tc>
      </w:tr>
      <w:tr w:rsidR="003233DF" w:rsidRPr="005367BF" w:rsidTr="00817567">
        <w:trPr>
          <w:trHeight w:val="46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3</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b/>
                <w:bCs/>
                <w:color w:val="000000"/>
                <w:sz w:val="16"/>
                <w:szCs w:val="16"/>
              </w:rPr>
              <w:t>24口全千兆交换机</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H3C</w:t>
            </w:r>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b/>
                <w:bCs/>
                <w:color w:val="000000"/>
                <w:sz w:val="16"/>
                <w:szCs w:val="16"/>
              </w:rPr>
              <w:t>S5120-28P-PWR-SI-H3</w:t>
            </w:r>
            <w:r w:rsidRPr="005367BF">
              <w:rPr>
                <w:rFonts w:asciiTheme="minorEastAsia" w:hAnsiTheme="minorEastAsia" w:cs="Times New Roman" w:hint="eastAsia"/>
                <w:b/>
                <w:bCs/>
                <w:color w:val="000000"/>
                <w:sz w:val="16"/>
                <w:szCs w:val="16"/>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中国</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待定</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5600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POE交换机</w:t>
            </w:r>
          </w:p>
        </w:tc>
      </w:tr>
      <w:tr w:rsidR="003233DF" w:rsidRPr="005367BF" w:rsidTr="00817567">
        <w:trPr>
          <w:trHeight w:val="44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4</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单</w:t>
            </w:r>
            <w:r w:rsidRPr="005367BF">
              <w:rPr>
                <w:rFonts w:asciiTheme="minorEastAsia" w:hAnsiTheme="minorEastAsia" w:cs="Times New Roman"/>
                <w:b/>
                <w:bCs/>
                <w:color w:val="000000"/>
                <w:sz w:val="16"/>
                <w:szCs w:val="16"/>
              </w:rPr>
              <w:t>网线 100米</w:t>
            </w:r>
            <w:r w:rsidRPr="005367BF">
              <w:rPr>
                <w:rFonts w:asciiTheme="minorEastAsia" w:hAnsiTheme="minorEastAsia" w:cs="Times New Roman" w:hint="eastAsia"/>
                <w:b/>
                <w:bCs/>
                <w:color w:val="000000"/>
                <w:sz w:val="16"/>
                <w:szCs w:val="16"/>
              </w:rPr>
              <w:t>多级联转换器</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b/>
                <w:bCs/>
                <w:color w:val="000000"/>
                <w:sz w:val="16"/>
                <w:szCs w:val="16"/>
              </w:rPr>
              <w:t>迈</w:t>
            </w:r>
            <w:proofErr w:type="gramStart"/>
            <w:r w:rsidRPr="005367BF">
              <w:rPr>
                <w:rFonts w:asciiTheme="minorEastAsia" w:hAnsiTheme="minorEastAsia" w:cs="Times New Roman"/>
                <w:b/>
                <w:bCs/>
                <w:color w:val="000000"/>
                <w:sz w:val="16"/>
                <w:szCs w:val="16"/>
              </w:rPr>
              <w:t>拓维矩</w:t>
            </w:r>
            <w:proofErr w:type="gramEnd"/>
            <w:r w:rsidRPr="005367BF">
              <w:rPr>
                <w:rFonts w:asciiTheme="minorEastAsia" w:hAnsiTheme="minorEastAsia" w:cs="Times New Roman" w:hint="eastAsia"/>
                <w:b/>
                <w:bCs/>
                <w:color w:val="000000"/>
                <w:sz w:val="16"/>
                <w:szCs w:val="16"/>
              </w:rPr>
              <w:t xml:space="preserve">　</w:t>
            </w:r>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b/>
                <w:bCs/>
                <w:color w:val="000000"/>
                <w:sz w:val="16"/>
                <w:szCs w:val="16"/>
              </w:rPr>
              <w:t>MT-ED06</w:t>
            </w:r>
            <w:r w:rsidRPr="005367BF">
              <w:rPr>
                <w:rFonts w:asciiTheme="minorEastAsia" w:hAnsiTheme="minorEastAsia" w:cs="Times New Roman" w:hint="eastAsia"/>
                <w:b/>
                <w:bCs/>
                <w:color w:val="000000"/>
                <w:sz w:val="16"/>
                <w:szCs w:val="16"/>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中国</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待定</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890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proofErr w:type="gramStart"/>
            <w:r w:rsidRPr="005367BF">
              <w:rPr>
                <w:rFonts w:asciiTheme="minorEastAsia" w:hAnsiTheme="minorEastAsia" w:cs="Times New Roman" w:hint="eastAsia"/>
                <w:b/>
                <w:bCs/>
                <w:color w:val="000000"/>
                <w:sz w:val="16"/>
                <w:szCs w:val="16"/>
              </w:rPr>
              <w:t>多级联高清</w:t>
            </w:r>
            <w:proofErr w:type="gramEnd"/>
            <w:r w:rsidRPr="005367BF">
              <w:rPr>
                <w:rFonts w:asciiTheme="minorEastAsia" w:hAnsiTheme="minorEastAsia" w:cs="Times New Roman" w:hint="eastAsia"/>
                <w:b/>
                <w:bCs/>
                <w:color w:val="000000"/>
                <w:sz w:val="16"/>
                <w:szCs w:val="16"/>
              </w:rPr>
              <w:t>视频转换</w:t>
            </w:r>
          </w:p>
        </w:tc>
      </w:tr>
      <w:tr w:rsidR="003233DF" w:rsidRPr="005367BF" w:rsidTr="00817567">
        <w:trPr>
          <w:trHeight w:val="58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5</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带网口、HDMI口45寸电视机</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夏普</w:t>
            </w:r>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台湾</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待定</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3500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需要视频考勤点使用</w:t>
            </w:r>
          </w:p>
        </w:tc>
      </w:tr>
      <w:tr w:rsidR="003233DF" w:rsidRPr="005367BF" w:rsidTr="00817567">
        <w:trPr>
          <w:trHeight w:val="46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6</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语音模块</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 xml:space="preserve">　</w:t>
            </w:r>
            <w:proofErr w:type="spellStart"/>
            <w:r w:rsidRPr="005367BF">
              <w:rPr>
                <w:rFonts w:asciiTheme="minorEastAsia" w:hAnsiTheme="minorEastAsia" w:cs="Times New Roman"/>
                <w:b/>
                <w:bCs/>
                <w:color w:val="000000"/>
                <w:sz w:val="16"/>
                <w:szCs w:val="16"/>
              </w:rPr>
              <w:t>I</w:t>
            </w:r>
            <w:r w:rsidRPr="005367BF">
              <w:rPr>
                <w:rFonts w:asciiTheme="minorEastAsia" w:hAnsiTheme="minorEastAsia" w:cs="Times New Roman" w:hint="eastAsia"/>
                <w:b/>
                <w:bCs/>
                <w:color w:val="000000"/>
                <w:sz w:val="16"/>
                <w:szCs w:val="16"/>
              </w:rPr>
              <w:t>nsky</w:t>
            </w:r>
            <w:proofErr w:type="spellEnd"/>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中国</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待定</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300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 xml:space="preserve">需要语音提示的点使用　</w:t>
            </w:r>
          </w:p>
        </w:tc>
      </w:tr>
      <w:tr w:rsidR="003233DF" w:rsidRPr="005367BF" w:rsidTr="00817567">
        <w:trPr>
          <w:trHeight w:val="480"/>
        </w:trPr>
        <w:tc>
          <w:tcPr>
            <w:tcW w:w="11023" w:type="dxa"/>
            <w:gridSpan w:val="9"/>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软件系统授权</w:t>
            </w:r>
          </w:p>
        </w:tc>
      </w:tr>
      <w:tr w:rsidR="003233DF" w:rsidRPr="005367BF" w:rsidTr="00817567">
        <w:trPr>
          <w:trHeight w:val="40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7</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人脸识别摄像机授权</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proofErr w:type="spellStart"/>
            <w:r w:rsidRPr="005367BF">
              <w:rPr>
                <w:rFonts w:asciiTheme="minorEastAsia" w:hAnsiTheme="minorEastAsia" w:cs="Times New Roman"/>
                <w:b/>
                <w:color w:val="000000"/>
                <w:sz w:val="16"/>
                <w:szCs w:val="16"/>
              </w:rPr>
              <w:t>I</w:t>
            </w:r>
            <w:r w:rsidRPr="005367BF">
              <w:rPr>
                <w:rFonts w:asciiTheme="minorEastAsia" w:hAnsiTheme="minorEastAsia" w:cs="Times New Roman" w:hint="eastAsia"/>
                <w:b/>
                <w:color w:val="000000"/>
                <w:sz w:val="16"/>
                <w:szCs w:val="16"/>
              </w:rPr>
              <w:t>nsky</w:t>
            </w:r>
            <w:proofErr w:type="spellEnd"/>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V1.7</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中国</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right"/>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1</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20000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承载方式为加密启动钥匙</w:t>
            </w:r>
          </w:p>
        </w:tc>
      </w:tr>
      <w:tr w:rsidR="003233DF" w:rsidRPr="005367BF" w:rsidTr="00817567">
        <w:trPr>
          <w:trHeight w:val="56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8</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人脸识别服务器授权</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proofErr w:type="spellStart"/>
            <w:r w:rsidRPr="005367BF">
              <w:rPr>
                <w:rFonts w:asciiTheme="minorEastAsia" w:hAnsiTheme="minorEastAsia" w:cs="Times New Roman"/>
                <w:b/>
                <w:color w:val="000000"/>
                <w:sz w:val="16"/>
                <w:szCs w:val="16"/>
              </w:rPr>
              <w:t>I</w:t>
            </w:r>
            <w:r w:rsidRPr="005367BF">
              <w:rPr>
                <w:rFonts w:asciiTheme="minorEastAsia" w:hAnsiTheme="minorEastAsia" w:cs="Times New Roman" w:hint="eastAsia"/>
                <w:b/>
                <w:color w:val="000000"/>
                <w:sz w:val="16"/>
                <w:szCs w:val="16"/>
              </w:rPr>
              <w:t>nsky</w:t>
            </w:r>
            <w:proofErr w:type="spellEnd"/>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V1.8</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中国</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right"/>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1</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20000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承载方式为加密启动钥匙</w:t>
            </w:r>
          </w:p>
        </w:tc>
      </w:tr>
      <w:tr w:rsidR="003233DF" w:rsidRPr="005367BF" w:rsidTr="00817567">
        <w:trPr>
          <w:trHeight w:val="40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9</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人脸</w:t>
            </w:r>
            <w:proofErr w:type="gramStart"/>
            <w:r w:rsidRPr="005367BF">
              <w:rPr>
                <w:rFonts w:asciiTheme="minorEastAsia" w:hAnsiTheme="minorEastAsia" w:cs="Times New Roman" w:hint="eastAsia"/>
                <w:b/>
                <w:color w:val="000000"/>
                <w:sz w:val="16"/>
                <w:szCs w:val="16"/>
              </w:rPr>
              <w:t>脸</w:t>
            </w:r>
            <w:proofErr w:type="gramEnd"/>
            <w:r w:rsidRPr="005367BF">
              <w:rPr>
                <w:rFonts w:asciiTheme="minorEastAsia" w:hAnsiTheme="minorEastAsia" w:cs="Times New Roman" w:hint="eastAsia"/>
                <w:b/>
                <w:color w:val="000000"/>
                <w:sz w:val="16"/>
                <w:szCs w:val="16"/>
              </w:rPr>
              <w:t>库容量</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 xml:space="preserve">　</w:t>
            </w:r>
            <w:proofErr w:type="spellStart"/>
            <w:r w:rsidRPr="005367BF">
              <w:rPr>
                <w:rFonts w:asciiTheme="minorEastAsia" w:hAnsiTheme="minorEastAsia" w:cs="Times New Roman"/>
                <w:b/>
                <w:color w:val="000000"/>
                <w:sz w:val="16"/>
                <w:szCs w:val="16"/>
              </w:rPr>
              <w:t>I</w:t>
            </w:r>
            <w:r w:rsidRPr="005367BF">
              <w:rPr>
                <w:rFonts w:asciiTheme="minorEastAsia" w:hAnsiTheme="minorEastAsia" w:cs="Times New Roman" w:hint="eastAsia"/>
                <w:b/>
                <w:color w:val="000000"/>
                <w:sz w:val="16"/>
                <w:szCs w:val="16"/>
              </w:rPr>
              <w:t>nsky</w:t>
            </w:r>
            <w:proofErr w:type="spellEnd"/>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right"/>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20万</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免费</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承载方式为加密启动钥匙</w:t>
            </w:r>
          </w:p>
        </w:tc>
      </w:tr>
      <w:tr w:rsidR="003233DF" w:rsidRPr="005367BF" w:rsidTr="00817567">
        <w:trPr>
          <w:trHeight w:val="40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10</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人脸考勤系统</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 xml:space="preserve">　</w:t>
            </w:r>
            <w:proofErr w:type="spellStart"/>
            <w:r w:rsidRPr="005367BF">
              <w:rPr>
                <w:rFonts w:asciiTheme="minorEastAsia" w:hAnsiTheme="minorEastAsia" w:cs="Times New Roman"/>
                <w:b/>
                <w:color w:val="000000"/>
                <w:sz w:val="16"/>
                <w:szCs w:val="16"/>
              </w:rPr>
              <w:t>I</w:t>
            </w:r>
            <w:r w:rsidRPr="005367BF">
              <w:rPr>
                <w:rFonts w:asciiTheme="minorEastAsia" w:hAnsiTheme="minorEastAsia" w:cs="Times New Roman" w:hint="eastAsia"/>
                <w:b/>
                <w:color w:val="000000"/>
                <w:sz w:val="16"/>
                <w:szCs w:val="16"/>
              </w:rPr>
              <w:t>nsky</w:t>
            </w:r>
            <w:proofErr w:type="spellEnd"/>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1套</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right"/>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40000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承载方式为程序</w:t>
            </w:r>
          </w:p>
        </w:tc>
      </w:tr>
      <w:tr w:rsidR="003233DF" w:rsidRPr="005367BF" w:rsidTr="00817567">
        <w:trPr>
          <w:trHeight w:val="420"/>
        </w:trPr>
        <w:tc>
          <w:tcPr>
            <w:tcW w:w="550" w:type="dxa"/>
            <w:gridSpan w:val="2"/>
            <w:tcBorders>
              <w:top w:val="nil"/>
              <w:left w:val="single" w:sz="4" w:space="0" w:color="auto"/>
              <w:bottom w:val="single" w:sz="4" w:space="0" w:color="auto"/>
              <w:right w:val="single" w:sz="4" w:space="0" w:color="auto"/>
            </w:tcBorders>
            <w:shd w:val="clear" w:color="auto" w:fill="auto"/>
            <w:noWrap/>
            <w:vAlign w:val="bottom"/>
            <w:hideMark/>
          </w:tcPr>
          <w:p w:rsidR="003233DF" w:rsidRPr="005367BF" w:rsidRDefault="003233DF" w:rsidP="00817567">
            <w:pPr>
              <w:jc w:val="center"/>
              <w:rPr>
                <w:rFonts w:asciiTheme="minorEastAsia" w:hAnsiTheme="minorEastAsia" w:cs="Times New Roman"/>
                <w:b/>
                <w:bCs/>
                <w:color w:val="000000"/>
                <w:sz w:val="16"/>
                <w:szCs w:val="16"/>
              </w:rPr>
            </w:pPr>
            <w:r w:rsidRPr="005367BF">
              <w:rPr>
                <w:rFonts w:asciiTheme="minorEastAsia" w:hAnsiTheme="minorEastAsia" w:cs="Times New Roman" w:hint="eastAsia"/>
                <w:b/>
                <w:bCs/>
                <w:color w:val="000000"/>
                <w:sz w:val="16"/>
                <w:szCs w:val="16"/>
              </w:rPr>
              <w:t>11</w:t>
            </w:r>
          </w:p>
        </w:tc>
        <w:tc>
          <w:tcPr>
            <w:tcW w:w="2517"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人脸</w:t>
            </w:r>
            <w:proofErr w:type="gramStart"/>
            <w:r w:rsidRPr="005367BF">
              <w:rPr>
                <w:rFonts w:asciiTheme="minorEastAsia" w:hAnsiTheme="minorEastAsia" w:cs="Times New Roman" w:hint="eastAsia"/>
                <w:b/>
                <w:color w:val="000000"/>
                <w:sz w:val="16"/>
                <w:szCs w:val="16"/>
              </w:rPr>
              <w:t>防非法</w:t>
            </w:r>
            <w:proofErr w:type="gramEnd"/>
            <w:r w:rsidRPr="005367BF">
              <w:rPr>
                <w:rFonts w:asciiTheme="minorEastAsia" w:hAnsiTheme="minorEastAsia" w:cs="Times New Roman" w:hint="eastAsia"/>
                <w:b/>
                <w:color w:val="000000"/>
                <w:sz w:val="16"/>
                <w:szCs w:val="16"/>
              </w:rPr>
              <w:t>进出系统</w:t>
            </w:r>
          </w:p>
        </w:tc>
        <w:tc>
          <w:tcPr>
            <w:tcW w:w="816"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 xml:space="preserve">　</w:t>
            </w:r>
            <w:proofErr w:type="spellStart"/>
            <w:r w:rsidRPr="005367BF">
              <w:rPr>
                <w:rFonts w:asciiTheme="minorEastAsia" w:hAnsiTheme="minorEastAsia" w:cs="Times New Roman"/>
                <w:b/>
                <w:color w:val="000000"/>
                <w:sz w:val="16"/>
                <w:szCs w:val="16"/>
              </w:rPr>
              <w:t>I</w:t>
            </w:r>
            <w:r w:rsidRPr="005367BF">
              <w:rPr>
                <w:rFonts w:asciiTheme="minorEastAsia" w:hAnsiTheme="minorEastAsia" w:cs="Times New Roman" w:hint="eastAsia"/>
                <w:b/>
                <w:color w:val="000000"/>
                <w:sz w:val="16"/>
                <w:szCs w:val="16"/>
              </w:rPr>
              <w:t>nsky</w:t>
            </w:r>
            <w:proofErr w:type="spellEnd"/>
          </w:p>
        </w:tc>
        <w:tc>
          <w:tcPr>
            <w:tcW w:w="915"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 xml:space="preserve">　</w:t>
            </w:r>
          </w:p>
        </w:tc>
        <w:tc>
          <w:tcPr>
            <w:tcW w:w="839"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1套</w:t>
            </w:r>
          </w:p>
        </w:tc>
        <w:tc>
          <w:tcPr>
            <w:tcW w:w="1418" w:type="dxa"/>
            <w:tcBorders>
              <w:top w:val="nil"/>
              <w:left w:val="nil"/>
              <w:bottom w:val="single" w:sz="4" w:space="0" w:color="auto"/>
              <w:right w:val="single" w:sz="4" w:space="0" w:color="auto"/>
            </w:tcBorders>
            <w:shd w:val="clear" w:color="auto" w:fill="auto"/>
            <w:noWrap/>
            <w:vAlign w:val="bottom"/>
            <w:hideMark/>
          </w:tcPr>
          <w:p w:rsidR="003233DF" w:rsidRPr="005367BF" w:rsidRDefault="003233DF" w:rsidP="00817567">
            <w:pPr>
              <w:jc w:val="right"/>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40000</w:t>
            </w:r>
          </w:p>
        </w:tc>
        <w:tc>
          <w:tcPr>
            <w:tcW w:w="3118" w:type="dxa"/>
            <w:tcBorders>
              <w:top w:val="nil"/>
              <w:left w:val="nil"/>
              <w:bottom w:val="single" w:sz="4" w:space="0" w:color="auto"/>
              <w:right w:val="single" w:sz="4" w:space="0" w:color="auto"/>
            </w:tcBorders>
            <w:shd w:val="clear" w:color="auto" w:fill="auto"/>
            <w:vAlign w:val="bottom"/>
            <w:hideMark/>
          </w:tcPr>
          <w:p w:rsidR="003233DF" w:rsidRPr="005367BF" w:rsidRDefault="003233DF" w:rsidP="00817567">
            <w:pPr>
              <w:jc w:val="center"/>
              <w:rPr>
                <w:rFonts w:asciiTheme="minorEastAsia" w:hAnsiTheme="minorEastAsia" w:cs="Times New Roman"/>
                <w:b/>
                <w:color w:val="000000"/>
                <w:sz w:val="16"/>
                <w:szCs w:val="16"/>
              </w:rPr>
            </w:pPr>
            <w:r w:rsidRPr="005367BF">
              <w:rPr>
                <w:rFonts w:asciiTheme="minorEastAsia" w:hAnsiTheme="minorEastAsia" w:cs="Times New Roman" w:hint="eastAsia"/>
                <w:b/>
                <w:color w:val="000000"/>
                <w:sz w:val="16"/>
                <w:szCs w:val="16"/>
              </w:rPr>
              <w:t>承载方式为</w:t>
            </w:r>
            <w:proofErr w:type="gramStart"/>
            <w:r w:rsidRPr="005367BF">
              <w:rPr>
                <w:rFonts w:asciiTheme="minorEastAsia" w:hAnsiTheme="minorEastAsia" w:cs="Times New Roman" w:hint="eastAsia"/>
                <w:b/>
                <w:color w:val="000000"/>
                <w:sz w:val="16"/>
                <w:szCs w:val="16"/>
              </w:rPr>
              <w:t>加程序</w:t>
            </w:r>
            <w:proofErr w:type="gramEnd"/>
          </w:p>
        </w:tc>
      </w:tr>
      <w:tr w:rsidR="003233DF" w:rsidRPr="005367BF" w:rsidTr="00817567">
        <w:trPr>
          <w:trHeight w:val="300"/>
        </w:trPr>
        <w:tc>
          <w:tcPr>
            <w:tcW w:w="550" w:type="dxa"/>
            <w:gridSpan w:val="2"/>
            <w:tcBorders>
              <w:top w:val="nil"/>
              <w:left w:val="nil"/>
              <w:bottom w:val="nil"/>
              <w:right w:val="nil"/>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p>
        </w:tc>
        <w:tc>
          <w:tcPr>
            <w:tcW w:w="2517" w:type="dxa"/>
            <w:tcBorders>
              <w:top w:val="nil"/>
              <w:left w:val="nil"/>
              <w:bottom w:val="nil"/>
              <w:right w:val="nil"/>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p>
        </w:tc>
        <w:tc>
          <w:tcPr>
            <w:tcW w:w="816" w:type="dxa"/>
            <w:tcBorders>
              <w:top w:val="nil"/>
              <w:left w:val="nil"/>
              <w:bottom w:val="nil"/>
              <w:right w:val="nil"/>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p>
        </w:tc>
        <w:tc>
          <w:tcPr>
            <w:tcW w:w="915" w:type="dxa"/>
            <w:tcBorders>
              <w:top w:val="nil"/>
              <w:left w:val="nil"/>
              <w:bottom w:val="nil"/>
              <w:right w:val="nil"/>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p>
        </w:tc>
        <w:tc>
          <w:tcPr>
            <w:tcW w:w="839" w:type="dxa"/>
            <w:tcBorders>
              <w:top w:val="nil"/>
              <w:left w:val="nil"/>
              <w:bottom w:val="nil"/>
              <w:right w:val="nil"/>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p>
        </w:tc>
        <w:tc>
          <w:tcPr>
            <w:tcW w:w="850" w:type="dxa"/>
            <w:tcBorders>
              <w:top w:val="nil"/>
              <w:left w:val="nil"/>
              <w:bottom w:val="nil"/>
              <w:right w:val="nil"/>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p>
        </w:tc>
        <w:tc>
          <w:tcPr>
            <w:tcW w:w="1418" w:type="dxa"/>
            <w:tcBorders>
              <w:top w:val="nil"/>
              <w:left w:val="nil"/>
              <w:bottom w:val="nil"/>
              <w:right w:val="nil"/>
            </w:tcBorders>
            <w:shd w:val="clear" w:color="auto" w:fill="auto"/>
            <w:noWrap/>
            <w:vAlign w:val="bottom"/>
            <w:hideMark/>
          </w:tcPr>
          <w:p w:rsidR="003233DF" w:rsidRPr="005367BF" w:rsidRDefault="003233DF" w:rsidP="00817567">
            <w:pPr>
              <w:rPr>
                <w:rFonts w:asciiTheme="minorEastAsia" w:hAnsiTheme="minorEastAsia" w:cs="Times New Roman"/>
                <w:b/>
                <w:color w:val="000000"/>
                <w:sz w:val="16"/>
                <w:szCs w:val="16"/>
              </w:rPr>
            </w:pPr>
          </w:p>
        </w:tc>
        <w:tc>
          <w:tcPr>
            <w:tcW w:w="3118" w:type="dxa"/>
            <w:tcBorders>
              <w:top w:val="nil"/>
              <w:left w:val="nil"/>
              <w:bottom w:val="nil"/>
              <w:right w:val="nil"/>
            </w:tcBorders>
            <w:shd w:val="clear" w:color="auto" w:fill="auto"/>
            <w:vAlign w:val="bottom"/>
            <w:hideMark/>
          </w:tcPr>
          <w:p w:rsidR="003233DF" w:rsidRPr="005367BF" w:rsidRDefault="003233DF" w:rsidP="00817567">
            <w:pPr>
              <w:rPr>
                <w:rFonts w:asciiTheme="minorEastAsia" w:hAnsiTheme="minorEastAsia" w:cs="Times New Roman"/>
                <w:b/>
                <w:color w:val="000000"/>
                <w:sz w:val="16"/>
                <w:szCs w:val="16"/>
              </w:rPr>
            </w:pPr>
          </w:p>
        </w:tc>
      </w:tr>
    </w:tbl>
    <w:p w:rsidR="003233DF" w:rsidRPr="005367BF" w:rsidRDefault="003233DF" w:rsidP="003233DF">
      <w:pPr>
        <w:rPr>
          <w:rFonts w:asciiTheme="minorEastAsia" w:hAnsiTheme="minorEastAsia"/>
          <w:sz w:val="16"/>
          <w:szCs w:val="16"/>
        </w:rPr>
      </w:pPr>
    </w:p>
    <w:p w:rsidR="003233DF" w:rsidRPr="003233DF" w:rsidRDefault="003233DF" w:rsidP="00EC6AE4">
      <w:pPr>
        <w:spacing w:line="240" w:lineRule="auto"/>
        <w:rPr>
          <w:sz w:val="24"/>
        </w:rPr>
      </w:pPr>
    </w:p>
    <w:sectPr w:rsidR="003233DF" w:rsidRPr="003233DF"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07A" w:rsidRDefault="0092707A" w:rsidP="005F0231">
      <w:pPr>
        <w:spacing w:after="0" w:line="240" w:lineRule="auto"/>
      </w:pPr>
      <w:r>
        <w:separator/>
      </w:r>
    </w:p>
  </w:endnote>
  <w:endnote w:type="continuationSeparator" w:id="0">
    <w:p w:rsidR="0092707A" w:rsidRDefault="0092707A"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07A" w:rsidRDefault="0092707A" w:rsidP="005F0231">
      <w:pPr>
        <w:spacing w:after="0" w:line="240" w:lineRule="auto"/>
      </w:pPr>
      <w:r>
        <w:separator/>
      </w:r>
    </w:p>
  </w:footnote>
  <w:footnote w:type="continuationSeparator" w:id="0">
    <w:p w:rsidR="0092707A" w:rsidRDefault="0092707A"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5CC"/>
    <w:multiLevelType w:val="hybridMultilevel"/>
    <w:tmpl w:val="EDB26190"/>
    <w:lvl w:ilvl="0" w:tplc="1D56DD0E">
      <w:start w:val="1"/>
      <w:numFmt w:val="lowerRoman"/>
      <w:lvlText w:val="%1."/>
      <w:lvlJc w:val="righ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5CB6298"/>
    <w:multiLevelType w:val="hybridMultilevel"/>
    <w:tmpl w:val="33ACA0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5CD3279"/>
    <w:multiLevelType w:val="hybridMultilevel"/>
    <w:tmpl w:val="0DFCF744"/>
    <w:lvl w:ilvl="0" w:tplc="0409000F">
      <w:start w:val="1"/>
      <w:numFmt w:val="decimal"/>
      <w:lvlText w:val="%1."/>
      <w:lvlJc w:val="left"/>
      <w:pPr>
        <w:ind w:left="780" w:hanging="480"/>
      </w:pPr>
      <w:rPr>
        <w:rFonts w:hint="eastAsia"/>
      </w:rPr>
    </w:lvl>
    <w:lvl w:ilvl="1" w:tplc="04090019" w:tentative="1">
      <w:start w:val="1"/>
      <w:numFmt w:val="lowerLetter"/>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lowerLetter"/>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lowerLetter"/>
      <w:lvlText w:val="%8)"/>
      <w:lvlJc w:val="left"/>
      <w:pPr>
        <w:ind w:left="4140" w:hanging="480"/>
      </w:pPr>
    </w:lvl>
    <w:lvl w:ilvl="8" w:tplc="0409001B" w:tentative="1">
      <w:start w:val="1"/>
      <w:numFmt w:val="lowerRoman"/>
      <w:lvlText w:val="%9."/>
      <w:lvlJc w:val="right"/>
      <w:pPr>
        <w:ind w:left="4620" w:hanging="480"/>
      </w:pPr>
    </w:lvl>
  </w:abstractNum>
  <w:abstractNum w:abstractNumId="3">
    <w:nsid w:val="06A04B16"/>
    <w:multiLevelType w:val="hybridMultilevel"/>
    <w:tmpl w:val="C3701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9715FE7"/>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D33213E"/>
    <w:multiLevelType w:val="hybridMultilevel"/>
    <w:tmpl w:val="1494B85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1B2118D"/>
    <w:multiLevelType w:val="hybridMultilevel"/>
    <w:tmpl w:val="E5CE933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39E3C18"/>
    <w:multiLevelType w:val="hybridMultilevel"/>
    <w:tmpl w:val="5F7460E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4292DE0"/>
    <w:multiLevelType w:val="hybridMultilevel"/>
    <w:tmpl w:val="6700CD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F81D88"/>
    <w:multiLevelType w:val="hybridMultilevel"/>
    <w:tmpl w:val="51F2104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1">
    <w:nsid w:val="1F343383"/>
    <w:multiLevelType w:val="hybridMultilevel"/>
    <w:tmpl w:val="53D8FC90"/>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D7C4085E">
      <w:start w:val="1"/>
      <w:numFmt w:val="decimal"/>
      <w:lvlText w:val="（%3）"/>
      <w:lvlJc w:val="left"/>
      <w:pPr>
        <w:ind w:left="1980" w:hanging="72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01B6E70"/>
    <w:multiLevelType w:val="hybridMultilevel"/>
    <w:tmpl w:val="5DD05D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E1003"/>
    <w:multiLevelType w:val="hybridMultilevel"/>
    <w:tmpl w:val="03D08A64"/>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nsid w:val="2DCC215C"/>
    <w:multiLevelType w:val="hybridMultilevel"/>
    <w:tmpl w:val="5E3EFFEC"/>
    <w:lvl w:ilvl="0" w:tplc="04090011">
      <w:start w:val="1"/>
      <w:numFmt w:val="decimal"/>
      <w:lvlText w:val="%1)"/>
      <w:lvlJc w:val="left"/>
      <w:pPr>
        <w:ind w:left="840" w:hanging="420"/>
      </w:pPr>
    </w:lvl>
    <w:lvl w:ilvl="1" w:tplc="A7FCD9A8">
      <w:start w:val="1"/>
      <w:numFmt w:val="decimal"/>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EA7403"/>
    <w:multiLevelType w:val="hybridMultilevel"/>
    <w:tmpl w:val="5238C642"/>
    <w:lvl w:ilvl="0" w:tplc="070EF61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3D966B2D"/>
    <w:multiLevelType w:val="hybridMultilevel"/>
    <w:tmpl w:val="E6422E2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82213E1"/>
    <w:multiLevelType w:val="hybridMultilevel"/>
    <w:tmpl w:val="C89C9F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595B60"/>
    <w:multiLevelType w:val="hybridMultilevel"/>
    <w:tmpl w:val="8EACDAE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5AC86945"/>
    <w:multiLevelType w:val="hybridMultilevel"/>
    <w:tmpl w:val="8EDC2238"/>
    <w:lvl w:ilvl="0" w:tplc="0409000F">
      <w:start w:val="1"/>
      <w:numFmt w:val="decimal"/>
      <w:lvlText w:val="%1."/>
      <w:lvlJc w:val="left"/>
      <w:pPr>
        <w:ind w:left="480" w:hanging="480"/>
      </w:pPr>
      <w:rPr>
        <w:rFonts w:hint="eastAsia"/>
      </w:rPr>
    </w:lvl>
    <w:lvl w:ilvl="1" w:tplc="04090019" w:tentative="1">
      <w:start w:val="1"/>
      <w:numFmt w:val="lowerLetter"/>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lowerLetter"/>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lowerLetter"/>
      <w:lvlText w:val="%8)"/>
      <w:lvlJc w:val="left"/>
      <w:pPr>
        <w:ind w:left="3540" w:hanging="480"/>
      </w:pPr>
    </w:lvl>
    <w:lvl w:ilvl="8" w:tplc="0409001B" w:tentative="1">
      <w:start w:val="1"/>
      <w:numFmt w:val="lowerRoman"/>
      <w:lvlText w:val="%9."/>
      <w:lvlJc w:val="right"/>
      <w:pPr>
        <w:ind w:left="4020" w:hanging="480"/>
      </w:pPr>
    </w:lvl>
  </w:abstractNum>
  <w:abstractNum w:abstractNumId="22">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6C6D5565"/>
    <w:multiLevelType w:val="hybridMultilevel"/>
    <w:tmpl w:val="B922E16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172734A"/>
    <w:multiLevelType w:val="hybridMultilevel"/>
    <w:tmpl w:val="7EAC324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830B8E"/>
    <w:multiLevelType w:val="hybridMultilevel"/>
    <w:tmpl w:val="24D67AA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3"/>
  </w:num>
  <w:num w:numId="2">
    <w:abstractNumId w:val="10"/>
  </w:num>
  <w:num w:numId="3">
    <w:abstractNumId w:val="22"/>
  </w:num>
  <w:num w:numId="4">
    <w:abstractNumId w:val="16"/>
  </w:num>
  <w:num w:numId="5">
    <w:abstractNumId w:val="24"/>
  </w:num>
  <w:num w:numId="6">
    <w:abstractNumId w:val="4"/>
  </w:num>
  <w:num w:numId="7">
    <w:abstractNumId w:val="8"/>
  </w:num>
  <w:num w:numId="8">
    <w:abstractNumId w:val="12"/>
  </w:num>
  <w:num w:numId="9">
    <w:abstractNumId w:val="25"/>
  </w:num>
  <w:num w:numId="10">
    <w:abstractNumId w:val="18"/>
  </w:num>
  <w:num w:numId="11">
    <w:abstractNumId w:val="9"/>
  </w:num>
  <w:num w:numId="12">
    <w:abstractNumId w:val="3"/>
  </w:num>
  <w:num w:numId="13">
    <w:abstractNumId w:val="23"/>
  </w:num>
  <w:num w:numId="14">
    <w:abstractNumId w:val="5"/>
  </w:num>
  <w:num w:numId="15">
    <w:abstractNumId w:val="1"/>
  </w:num>
  <w:num w:numId="16">
    <w:abstractNumId w:val="7"/>
  </w:num>
  <w:num w:numId="17">
    <w:abstractNumId w:val="20"/>
  </w:num>
  <w:num w:numId="18">
    <w:abstractNumId w:val="11"/>
  </w:num>
  <w:num w:numId="19">
    <w:abstractNumId w:val="15"/>
  </w:num>
  <w:num w:numId="20">
    <w:abstractNumId w:val="6"/>
  </w:num>
  <w:num w:numId="21">
    <w:abstractNumId w:val="0"/>
  </w:num>
  <w:num w:numId="22">
    <w:abstractNumId w:val="19"/>
  </w:num>
  <w:num w:numId="23">
    <w:abstractNumId w:val="2"/>
  </w:num>
  <w:num w:numId="24">
    <w:abstractNumId w:val="21"/>
  </w:num>
  <w:num w:numId="25">
    <w:abstractNumId w:val="1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D2"/>
    <w:rsid w:val="0001557B"/>
    <w:rsid w:val="00063635"/>
    <w:rsid w:val="00081774"/>
    <w:rsid w:val="000874E8"/>
    <w:rsid w:val="00093D89"/>
    <w:rsid w:val="000946EF"/>
    <w:rsid w:val="0009766A"/>
    <w:rsid w:val="000B7BAE"/>
    <w:rsid w:val="000E47F3"/>
    <w:rsid w:val="00104C88"/>
    <w:rsid w:val="001147F3"/>
    <w:rsid w:val="00133E52"/>
    <w:rsid w:val="00177A58"/>
    <w:rsid w:val="00184422"/>
    <w:rsid w:val="00186C33"/>
    <w:rsid w:val="0019746C"/>
    <w:rsid w:val="001A6E9F"/>
    <w:rsid w:val="001B5437"/>
    <w:rsid w:val="001D34CE"/>
    <w:rsid w:val="001F1B08"/>
    <w:rsid w:val="00200B8F"/>
    <w:rsid w:val="00205A81"/>
    <w:rsid w:val="00207F8D"/>
    <w:rsid w:val="00212452"/>
    <w:rsid w:val="00212DE1"/>
    <w:rsid w:val="0021405B"/>
    <w:rsid w:val="00224328"/>
    <w:rsid w:val="002373E4"/>
    <w:rsid w:val="002374A8"/>
    <w:rsid w:val="00254CAD"/>
    <w:rsid w:val="00265BA6"/>
    <w:rsid w:val="00276F80"/>
    <w:rsid w:val="00277AAF"/>
    <w:rsid w:val="002B2A68"/>
    <w:rsid w:val="002D54FA"/>
    <w:rsid w:val="002E2261"/>
    <w:rsid w:val="002E2798"/>
    <w:rsid w:val="002F52C1"/>
    <w:rsid w:val="00317F93"/>
    <w:rsid w:val="003233DF"/>
    <w:rsid w:val="003301E5"/>
    <w:rsid w:val="00371638"/>
    <w:rsid w:val="003773B9"/>
    <w:rsid w:val="00382668"/>
    <w:rsid w:val="0039627B"/>
    <w:rsid w:val="003A0B69"/>
    <w:rsid w:val="003C252C"/>
    <w:rsid w:val="00412A1C"/>
    <w:rsid w:val="00416ABD"/>
    <w:rsid w:val="0042615E"/>
    <w:rsid w:val="00431E64"/>
    <w:rsid w:val="004462F2"/>
    <w:rsid w:val="00446A7A"/>
    <w:rsid w:val="00452DCA"/>
    <w:rsid w:val="004B032B"/>
    <w:rsid w:val="004B064C"/>
    <w:rsid w:val="00506EA7"/>
    <w:rsid w:val="005154A1"/>
    <w:rsid w:val="00586BB4"/>
    <w:rsid w:val="005C0016"/>
    <w:rsid w:val="005C2333"/>
    <w:rsid w:val="005F0231"/>
    <w:rsid w:val="00627633"/>
    <w:rsid w:val="00640258"/>
    <w:rsid w:val="00654A85"/>
    <w:rsid w:val="00694E84"/>
    <w:rsid w:val="006A2D39"/>
    <w:rsid w:val="006F44EA"/>
    <w:rsid w:val="00707D26"/>
    <w:rsid w:val="00730737"/>
    <w:rsid w:val="00736C0E"/>
    <w:rsid w:val="0075162C"/>
    <w:rsid w:val="00771A2B"/>
    <w:rsid w:val="00784650"/>
    <w:rsid w:val="00793C49"/>
    <w:rsid w:val="007C0F8D"/>
    <w:rsid w:val="007D2BA3"/>
    <w:rsid w:val="007E7192"/>
    <w:rsid w:val="00803669"/>
    <w:rsid w:val="008068B0"/>
    <w:rsid w:val="00825535"/>
    <w:rsid w:val="008338B9"/>
    <w:rsid w:val="00841A80"/>
    <w:rsid w:val="00850A89"/>
    <w:rsid w:val="0086147D"/>
    <w:rsid w:val="00883C3F"/>
    <w:rsid w:val="008B7CF6"/>
    <w:rsid w:val="008D62AB"/>
    <w:rsid w:val="00905336"/>
    <w:rsid w:val="0092707A"/>
    <w:rsid w:val="0093465D"/>
    <w:rsid w:val="00935969"/>
    <w:rsid w:val="009406EB"/>
    <w:rsid w:val="009442C1"/>
    <w:rsid w:val="0094481F"/>
    <w:rsid w:val="00956604"/>
    <w:rsid w:val="009829E4"/>
    <w:rsid w:val="009C5BA3"/>
    <w:rsid w:val="009F1545"/>
    <w:rsid w:val="00A208EC"/>
    <w:rsid w:val="00A56135"/>
    <w:rsid w:val="00A8582B"/>
    <w:rsid w:val="00AA6124"/>
    <w:rsid w:val="00AB52E7"/>
    <w:rsid w:val="00AB68A8"/>
    <w:rsid w:val="00AC2E69"/>
    <w:rsid w:val="00AD5095"/>
    <w:rsid w:val="00AE3AB7"/>
    <w:rsid w:val="00B0493B"/>
    <w:rsid w:val="00B213EA"/>
    <w:rsid w:val="00B23BB1"/>
    <w:rsid w:val="00B24472"/>
    <w:rsid w:val="00B37096"/>
    <w:rsid w:val="00B42682"/>
    <w:rsid w:val="00B43E12"/>
    <w:rsid w:val="00B451C3"/>
    <w:rsid w:val="00B533B9"/>
    <w:rsid w:val="00B57969"/>
    <w:rsid w:val="00B61826"/>
    <w:rsid w:val="00B934C8"/>
    <w:rsid w:val="00BB1DCA"/>
    <w:rsid w:val="00BB7DEE"/>
    <w:rsid w:val="00BD11C7"/>
    <w:rsid w:val="00BF0B28"/>
    <w:rsid w:val="00BF33C8"/>
    <w:rsid w:val="00BF5D11"/>
    <w:rsid w:val="00C00698"/>
    <w:rsid w:val="00C11314"/>
    <w:rsid w:val="00C37681"/>
    <w:rsid w:val="00C537C7"/>
    <w:rsid w:val="00C62878"/>
    <w:rsid w:val="00C64094"/>
    <w:rsid w:val="00C67FAF"/>
    <w:rsid w:val="00C730D0"/>
    <w:rsid w:val="00C9126C"/>
    <w:rsid w:val="00C93406"/>
    <w:rsid w:val="00CA0793"/>
    <w:rsid w:val="00CC61DA"/>
    <w:rsid w:val="00CD4BA7"/>
    <w:rsid w:val="00CD5682"/>
    <w:rsid w:val="00D12E7A"/>
    <w:rsid w:val="00D12E89"/>
    <w:rsid w:val="00D37A09"/>
    <w:rsid w:val="00D672EF"/>
    <w:rsid w:val="00D855B0"/>
    <w:rsid w:val="00DA09ED"/>
    <w:rsid w:val="00DA22AE"/>
    <w:rsid w:val="00DA495C"/>
    <w:rsid w:val="00DC640A"/>
    <w:rsid w:val="00DF5F53"/>
    <w:rsid w:val="00E04A9C"/>
    <w:rsid w:val="00E10E2A"/>
    <w:rsid w:val="00E43FD2"/>
    <w:rsid w:val="00E614BF"/>
    <w:rsid w:val="00E652C2"/>
    <w:rsid w:val="00E90AFB"/>
    <w:rsid w:val="00EB02F8"/>
    <w:rsid w:val="00EC23B5"/>
    <w:rsid w:val="00EC6AE4"/>
    <w:rsid w:val="00EE5654"/>
    <w:rsid w:val="00EF1DEF"/>
    <w:rsid w:val="00EF5191"/>
    <w:rsid w:val="00F17A3C"/>
    <w:rsid w:val="00F22D71"/>
    <w:rsid w:val="00F43C85"/>
    <w:rsid w:val="00F51C04"/>
    <w:rsid w:val="00F65A91"/>
    <w:rsid w:val="00F94419"/>
    <w:rsid w:val="00FA59EB"/>
    <w:rsid w:val="00FB3B3D"/>
    <w:rsid w:val="00FB5E4B"/>
    <w:rsid w:val="00FC42EA"/>
    <w:rsid w:val="00FD1CA2"/>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75162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5.1.1,表格段落,List,List1,编号,列表段落,符号列表,lp1,List11,List111,List1111,List11111,List111111,List1111111,List11111111,List111111111,List1111111111,List11111111111,List111111111111,List1111111111111,List11111111111111,List111111111111111,列出段落11,列出段落2"/>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75162C"/>
    <w:rPr>
      <w:b/>
      <w:bCs/>
      <w:kern w:val="0"/>
      <w:sz w:val="28"/>
      <w:szCs w:val="28"/>
      <w:lang w:bidi="he-IL"/>
    </w:rPr>
  </w:style>
  <w:style w:type="character" w:customStyle="1" w:styleId="Char">
    <w:name w:val="列出段落 Char"/>
    <w:aliases w:val="5.1.1 Char,表格段落 Char,List Char,List1 Char,编号 Char,列表段落 Char,符号列表 Char,lp1 Char,List11 Char,List111 Char,List1111 Char,List11111 Char,List111111 Char,List1111111 Char,List11111111 Char,List111111111 Char,List1111111111 Char,List11111111111 Char"/>
    <w:link w:val="a3"/>
    <w:uiPriority w:val="34"/>
    <w:qFormat/>
    <w:locked/>
    <w:rsid w:val="0075162C"/>
    <w:rPr>
      <w:kern w:val="0"/>
      <w:sz w:val="22"/>
      <w:lang w:bidi="he-IL"/>
    </w:rPr>
  </w:style>
  <w:style w:type="character" w:customStyle="1" w:styleId="Char4">
    <w:name w:val="正文文本缩进 Char"/>
    <w:link w:val="ab"/>
    <w:qFormat/>
    <w:rsid w:val="0075162C"/>
    <w:rPr>
      <w:sz w:val="44"/>
    </w:rPr>
  </w:style>
  <w:style w:type="paragraph" w:styleId="ab">
    <w:name w:val="Body Text Indent"/>
    <w:basedOn w:val="a"/>
    <w:link w:val="Char4"/>
    <w:qFormat/>
    <w:rsid w:val="0075162C"/>
    <w:pPr>
      <w:widowControl w:val="0"/>
      <w:spacing w:after="0" w:line="700" w:lineRule="exact"/>
      <w:ind w:left="960"/>
      <w:jc w:val="both"/>
    </w:pPr>
    <w:rPr>
      <w:kern w:val="2"/>
      <w:sz w:val="44"/>
      <w:lang w:bidi="ar-SA"/>
    </w:rPr>
  </w:style>
  <w:style w:type="character" w:customStyle="1" w:styleId="Char10">
    <w:name w:val="正文文本缩进 Char1"/>
    <w:basedOn w:val="a0"/>
    <w:uiPriority w:val="99"/>
    <w:semiHidden/>
    <w:rsid w:val="0075162C"/>
    <w:rPr>
      <w:kern w:val="0"/>
      <w:sz w:val="22"/>
      <w:lang w:bidi="he-IL"/>
    </w:rPr>
  </w:style>
  <w:style w:type="character" w:styleId="ac">
    <w:name w:val="Hyperlink"/>
    <w:basedOn w:val="a0"/>
    <w:uiPriority w:val="99"/>
    <w:unhideWhenUsed/>
    <w:rsid w:val="00F944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Char"/>
    <w:uiPriority w:val="9"/>
    <w:semiHidden/>
    <w:unhideWhenUsed/>
    <w:qFormat/>
    <w:rsid w:val="0075162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5.1.1,表格段落,List,List1,编号,列表段落,符号列表,lp1,List11,List111,List1111,List11111,List111111,List1111111,List11111111,List111111111,List1111111111,List11111111111,List111111111111,List1111111111111,List11111111111111,List111111111111111,列出段落11,列出段落2"/>
    <w:basedOn w:val="a"/>
    <w:link w:val="Char"/>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uiPriority w:val="99"/>
    <w:semiHidden/>
    <w:unhideWhenUsed/>
    <w:rsid w:val="00A208EC"/>
    <w:pPr>
      <w:spacing w:after="0" w:line="240" w:lineRule="auto"/>
    </w:pPr>
    <w:rPr>
      <w:sz w:val="18"/>
      <w:szCs w:val="18"/>
    </w:rPr>
  </w:style>
  <w:style w:type="character" w:customStyle="1" w:styleId="Char0">
    <w:name w:val="批注框文本 Char"/>
    <w:basedOn w:val="a0"/>
    <w:link w:val="a5"/>
    <w:uiPriority w:val="99"/>
    <w:semiHidden/>
    <w:rsid w:val="00A208EC"/>
    <w:rPr>
      <w:kern w:val="0"/>
      <w:sz w:val="18"/>
      <w:szCs w:val="18"/>
      <w:lang w:bidi="he-IL"/>
    </w:rPr>
  </w:style>
  <w:style w:type="paragraph" w:styleId="a6">
    <w:name w:val="header"/>
    <w:basedOn w:val="a"/>
    <w:link w:val="Char1"/>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qFormat/>
    <w:rsid w:val="005F0231"/>
    <w:rPr>
      <w:kern w:val="0"/>
      <w:sz w:val="18"/>
      <w:szCs w:val="18"/>
      <w:lang w:bidi="he-IL"/>
    </w:rPr>
  </w:style>
  <w:style w:type="paragraph" w:styleId="a7">
    <w:name w:val="footer"/>
    <w:basedOn w:val="a"/>
    <w:link w:val="Char2"/>
    <w:uiPriority w:val="99"/>
    <w:unhideWhenUsed/>
    <w:rsid w:val="005F0231"/>
    <w:pPr>
      <w:tabs>
        <w:tab w:val="center" w:pos="4153"/>
        <w:tab w:val="right" w:pos="8306"/>
      </w:tabs>
      <w:snapToGrid w:val="0"/>
      <w:spacing w:line="240" w:lineRule="auto"/>
    </w:pPr>
    <w:rPr>
      <w:sz w:val="18"/>
      <w:szCs w:val="18"/>
    </w:rPr>
  </w:style>
  <w:style w:type="character" w:customStyle="1" w:styleId="Char2">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3"/>
    <w:qFormat/>
    <w:rsid w:val="00F22D71"/>
    <w:pPr>
      <w:snapToGrid w:val="0"/>
      <w:spacing w:before="80" w:after="40"/>
    </w:pPr>
    <w:rPr>
      <w:rFonts w:ascii="Futura Bk" w:eastAsia="宋体" w:hAnsi="Futura Bk" w:cs="Times New Roman"/>
      <w:sz w:val="18"/>
      <w:szCs w:val="21"/>
    </w:rPr>
  </w:style>
  <w:style w:type="character" w:customStyle="1" w:styleId="Char3">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Char">
    <w:name w:val="标题 5 Char"/>
    <w:basedOn w:val="a0"/>
    <w:link w:val="5"/>
    <w:uiPriority w:val="9"/>
    <w:semiHidden/>
    <w:rsid w:val="0075162C"/>
    <w:rPr>
      <w:b/>
      <w:bCs/>
      <w:kern w:val="0"/>
      <w:sz w:val="28"/>
      <w:szCs w:val="28"/>
      <w:lang w:bidi="he-IL"/>
    </w:rPr>
  </w:style>
  <w:style w:type="character" w:customStyle="1" w:styleId="Char">
    <w:name w:val="列出段落 Char"/>
    <w:aliases w:val="5.1.1 Char,表格段落 Char,List Char,List1 Char,编号 Char,列表段落 Char,符号列表 Char,lp1 Char,List11 Char,List111 Char,List1111 Char,List11111 Char,List111111 Char,List1111111 Char,List11111111 Char,List111111111 Char,List1111111111 Char,List11111111111 Char"/>
    <w:link w:val="a3"/>
    <w:uiPriority w:val="34"/>
    <w:qFormat/>
    <w:locked/>
    <w:rsid w:val="0075162C"/>
    <w:rPr>
      <w:kern w:val="0"/>
      <w:sz w:val="22"/>
      <w:lang w:bidi="he-IL"/>
    </w:rPr>
  </w:style>
  <w:style w:type="character" w:customStyle="1" w:styleId="Char4">
    <w:name w:val="正文文本缩进 Char"/>
    <w:link w:val="ab"/>
    <w:qFormat/>
    <w:rsid w:val="0075162C"/>
    <w:rPr>
      <w:sz w:val="44"/>
    </w:rPr>
  </w:style>
  <w:style w:type="paragraph" w:styleId="ab">
    <w:name w:val="Body Text Indent"/>
    <w:basedOn w:val="a"/>
    <w:link w:val="Char4"/>
    <w:qFormat/>
    <w:rsid w:val="0075162C"/>
    <w:pPr>
      <w:widowControl w:val="0"/>
      <w:spacing w:after="0" w:line="700" w:lineRule="exact"/>
      <w:ind w:left="960"/>
      <w:jc w:val="both"/>
    </w:pPr>
    <w:rPr>
      <w:kern w:val="2"/>
      <w:sz w:val="44"/>
      <w:lang w:bidi="ar-SA"/>
    </w:rPr>
  </w:style>
  <w:style w:type="character" w:customStyle="1" w:styleId="Char10">
    <w:name w:val="正文文本缩进 Char1"/>
    <w:basedOn w:val="a0"/>
    <w:uiPriority w:val="99"/>
    <w:semiHidden/>
    <w:rsid w:val="0075162C"/>
    <w:rPr>
      <w:kern w:val="0"/>
      <w:sz w:val="22"/>
      <w:lang w:bidi="he-IL"/>
    </w:rPr>
  </w:style>
  <w:style w:type="character" w:styleId="ac">
    <w:name w:val="Hyperlink"/>
    <w:basedOn w:val="a0"/>
    <w:uiPriority w:val="99"/>
    <w:unhideWhenUsed/>
    <w:rsid w:val="00F94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1390302777">
      <w:bodyDiv w:val="1"/>
      <w:marLeft w:val="0"/>
      <w:marRight w:val="0"/>
      <w:marTop w:val="0"/>
      <w:marBottom w:val="0"/>
      <w:divBdr>
        <w:top w:val="none" w:sz="0" w:space="0" w:color="auto"/>
        <w:left w:val="none" w:sz="0" w:space="0" w:color="auto"/>
        <w:bottom w:val="none" w:sz="0" w:space="0" w:color="auto"/>
        <w:right w:val="none" w:sz="0" w:space="0" w:color="auto"/>
      </w:divBdr>
      <w:divsChild>
        <w:div w:id="813718903">
          <w:marLeft w:val="0"/>
          <w:marRight w:val="0"/>
          <w:marTop w:val="0"/>
          <w:marBottom w:val="0"/>
          <w:divBdr>
            <w:top w:val="none" w:sz="0" w:space="0" w:color="auto"/>
            <w:left w:val="none" w:sz="0" w:space="0" w:color="auto"/>
            <w:bottom w:val="none" w:sz="0" w:space="0" w:color="auto"/>
            <w:right w:val="none" w:sz="0" w:space="0" w:color="auto"/>
          </w:divBdr>
        </w:div>
      </w:divsChild>
    </w:div>
    <w:div w:id="1774785698">
      <w:bodyDiv w:val="1"/>
      <w:marLeft w:val="0"/>
      <w:marRight w:val="0"/>
      <w:marTop w:val="0"/>
      <w:marBottom w:val="0"/>
      <w:divBdr>
        <w:top w:val="none" w:sz="0" w:space="0" w:color="auto"/>
        <w:left w:val="none" w:sz="0" w:space="0" w:color="auto"/>
        <w:bottom w:val="none" w:sz="0" w:space="0" w:color="auto"/>
        <w:right w:val="none" w:sz="0" w:space="0" w:color="auto"/>
      </w:divBdr>
    </w:div>
    <w:div w:id="1916553075">
      <w:bodyDiv w:val="1"/>
      <w:marLeft w:val="0"/>
      <w:marRight w:val="0"/>
      <w:marTop w:val="0"/>
      <w:marBottom w:val="0"/>
      <w:divBdr>
        <w:top w:val="none" w:sz="0" w:space="0" w:color="auto"/>
        <w:left w:val="none" w:sz="0" w:space="0" w:color="auto"/>
        <w:bottom w:val="none" w:sz="0" w:space="0" w:color="auto"/>
        <w:right w:val="none" w:sz="0" w:space="0" w:color="auto"/>
      </w:divBdr>
      <w:divsChild>
        <w:div w:id="669647575">
          <w:marLeft w:val="0"/>
          <w:marRight w:val="0"/>
          <w:marTop w:val="0"/>
          <w:marBottom w:val="0"/>
          <w:divBdr>
            <w:top w:val="none" w:sz="0" w:space="0" w:color="auto"/>
            <w:left w:val="none" w:sz="0" w:space="0" w:color="auto"/>
            <w:bottom w:val="none" w:sz="0" w:space="0" w:color="auto"/>
            <w:right w:val="none" w:sz="0" w:space="0" w:color="auto"/>
          </w:divBdr>
        </w:div>
      </w:divsChild>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is-www.cs.umass.edu/lf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9</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信息中心</cp:lastModifiedBy>
  <cp:revision>18</cp:revision>
  <cp:lastPrinted>2017-06-07T03:01:00Z</cp:lastPrinted>
  <dcterms:created xsi:type="dcterms:W3CDTF">2017-12-15T06:11:00Z</dcterms:created>
  <dcterms:modified xsi:type="dcterms:W3CDTF">2017-12-26T07:56:00Z</dcterms:modified>
</cp:coreProperties>
</file>