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C6688" w:rsidRPr="00AC6688">
        <w:trPr>
          <w:tblCellSpacing w:w="0" w:type="dxa"/>
          <w:jc w:val="center"/>
        </w:trPr>
        <w:tc>
          <w:tcPr>
            <w:tcW w:w="0" w:type="auto"/>
            <w:tcMar>
              <w:top w:w="30" w:type="dxa"/>
              <w:left w:w="0" w:type="dxa"/>
              <w:bottom w:w="150" w:type="dxa"/>
              <w:right w:w="0" w:type="dxa"/>
            </w:tcMar>
            <w:vAlign w:val="center"/>
            <w:hideMark/>
          </w:tcPr>
          <w:p w:rsidR="00AC6688" w:rsidRPr="00AC6688" w:rsidRDefault="00AC6688" w:rsidP="00AC6688">
            <w:pPr>
              <w:widowControl/>
              <w:spacing w:line="360" w:lineRule="auto"/>
              <w:jc w:val="center"/>
              <w:rPr>
                <w:rFonts w:ascii="ˎ̥" w:eastAsia="宋体" w:hAnsi="ˎ̥" w:cs="Arial"/>
                <w:b/>
                <w:bCs/>
                <w:color w:val="093A96"/>
                <w:kern w:val="0"/>
                <w:sz w:val="33"/>
                <w:szCs w:val="33"/>
              </w:rPr>
            </w:pPr>
            <w:r w:rsidRPr="00AC6688">
              <w:rPr>
                <w:rFonts w:ascii="ˎ̥" w:eastAsia="宋体" w:hAnsi="ˎ̥" w:cs="Arial"/>
                <w:b/>
                <w:bCs/>
                <w:color w:val="093A96"/>
                <w:kern w:val="0"/>
                <w:sz w:val="33"/>
                <w:szCs w:val="33"/>
              </w:rPr>
              <w:t>中共中央办公厅</w:t>
            </w:r>
            <w:r w:rsidRPr="00AC6688">
              <w:rPr>
                <w:rFonts w:ascii="ˎ̥" w:eastAsia="宋体" w:hAnsi="ˎ̥" w:cs="Arial"/>
                <w:b/>
                <w:bCs/>
                <w:color w:val="093A96"/>
                <w:kern w:val="0"/>
                <w:sz w:val="33"/>
                <w:szCs w:val="33"/>
              </w:rPr>
              <w:t xml:space="preserve"> </w:t>
            </w:r>
            <w:r w:rsidRPr="00AC6688">
              <w:rPr>
                <w:rFonts w:ascii="ˎ̥" w:eastAsia="宋体" w:hAnsi="ˎ̥" w:cs="Arial"/>
                <w:b/>
                <w:bCs/>
                <w:color w:val="093A96"/>
                <w:kern w:val="0"/>
                <w:sz w:val="33"/>
                <w:szCs w:val="33"/>
              </w:rPr>
              <w:t>国务院办公厅印发《关于深化审评审批制度改革鼓励药品医疗器械创新的意见》</w:t>
            </w:r>
            <w:r w:rsidRPr="00AC6688">
              <w:rPr>
                <w:rFonts w:ascii="ˎ̥" w:eastAsia="宋体" w:hAnsi="ˎ̥" w:cs="Arial"/>
                <w:b/>
                <w:bCs/>
                <w:color w:val="093A96"/>
                <w:kern w:val="0"/>
                <w:sz w:val="33"/>
                <w:szCs w:val="33"/>
              </w:rPr>
              <w:t xml:space="preserve"> </w:t>
            </w:r>
          </w:p>
        </w:tc>
      </w:tr>
      <w:tr w:rsidR="00AC6688" w:rsidRPr="00AC6688">
        <w:trPr>
          <w:tblCellSpacing w:w="0" w:type="dxa"/>
          <w:jc w:val="center"/>
        </w:trPr>
        <w:tc>
          <w:tcPr>
            <w:tcW w:w="0" w:type="auto"/>
            <w:vAlign w:val="center"/>
            <w:hideMark/>
          </w:tcPr>
          <w:p w:rsidR="00AC6688" w:rsidRPr="00AC6688" w:rsidRDefault="00AC6688" w:rsidP="00AC6688">
            <w:pPr>
              <w:widowControl/>
              <w:spacing w:line="480" w:lineRule="auto"/>
              <w:jc w:val="center"/>
              <w:rPr>
                <w:rFonts w:ascii="ˎ̥" w:eastAsia="宋体" w:hAnsi="ˎ̥" w:cs="Arial"/>
                <w:b/>
                <w:bCs/>
                <w:color w:val="093A96"/>
                <w:kern w:val="0"/>
                <w:sz w:val="27"/>
                <w:szCs w:val="27"/>
              </w:rPr>
            </w:pPr>
          </w:p>
        </w:tc>
      </w:tr>
      <w:tr w:rsidR="00AC6688" w:rsidRPr="00AC6688">
        <w:trPr>
          <w:tblCellSpacing w:w="0" w:type="dxa"/>
          <w:jc w:val="center"/>
        </w:trPr>
        <w:tc>
          <w:tcPr>
            <w:tcW w:w="0" w:type="auto"/>
            <w:vAlign w:val="center"/>
            <w:hideMark/>
          </w:tcPr>
          <w:p w:rsidR="00AC6688" w:rsidRPr="00AC6688" w:rsidRDefault="00AC6688" w:rsidP="00AC6688">
            <w:pPr>
              <w:widowControl/>
              <w:spacing w:line="408" w:lineRule="auto"/>
              <w:jc w:val="right"/>
              <w:rPr>
                <w:rFonts w:ascii="ˎ̥" w:eastAsia="宋体" w:hAnsi="ˎ̥" w:cs="Arial"/>
                <w:kern w:val="0"/>
                <w:sz w:val="18"/>
                <w:szCs w:val="18"/>
              </w:rPr>
            </w:pPr>
          </w:p>
        </w:tc>
      </w:tr>
      <w:tr w:rsidR="00AC6688" w:rsidRPr="00AC6688">
        <w:trPr>
          <w:tblCellSpacing w:w="0" w:type="dxa"/>
          <w:jc w:val="center"/>
        </w:trPr>
        <w:tc>
          <w:tcPr>
            <w:tcW w:w="0" w:type="auto"/>
            <w:tcMar>
              <w:top w:w="120" w:type="dxa"/>
              <w:left w:w="0" w:type="dxa"/>
              <w:bottom w:w="0" w:type="dxa"/>
              <w:right w:w="0" w:type="dxa"/>
            </w:tcMar>
            <w:vAlign w:val="center"/>
            <w:hideMark/>
          </w:tcPr>
          <w:p w:rsidR="00AC6688" w:rsidRPr="00AC6688" w:rsidRDefault="00AC6688" w:rsidP="00AC6688">
            <w:pPr>
              <w:widowControl/>
              <w:spacing w:line="360" w:lineRule="auto"/>
              <w:jc w:val="right"/>
              <w:rPr>
                <w:rFonts w:ascii="ˎ̥" w:eastAsia="宋体" w:hAnsi="ˎ̥" w:cs="Arial"/>
                <w:color w:val="919191"/>
                <w:kern w:val="0"/>
                <w:szCs w:val="21"/>
              </w:rPr>
            </w:pPr>
            <w:r w:rsidRPr="00AC6688">
              <w:rPr>
                <w:rFonts w:ascii="ˎ̥" w:eastAsia="宋体" w:hAnsi="ˎ̥" w:cs="Arial"/>
                <w:color w:val="919191"/>
                <w:kern w:val="0"/>
                <w:szCs w:val="21"/>
              </w:rPr>
              <w:t>2017</w:t>
            </w:r>
            <w:r w:rsidRPr="00AC6688">
              <w:rPr>
                <w:rFonts w:ascii="ˎ̥" w:eastAsia="宋体" w:hAnsi="ˎ̥" w:cs="Arial"/>
                <w:color w:val="919191"/>
                <w:kern w:val="0"/>
                <w:szCs w:val="21"/>
              </w:rPr>
              <w:t>年</w:t>
            </w:r>
            <w:r w:rsidRPr="00AC6688">
              <w:rPr>
                <w:rFonts w:ascii="ˎ̥" w:eastAsia="宋体" w:hAnsi="ˎ̥" w:cs="Arial"/>
                <w:color w:val="919191"/>
                <w:kern w:val="0"/>
                <w:szCs w:val="21"/>
              </w:rPr>
              <w:t>10</w:t>
            </w:r>
            <w:r w:rsidRPr="00AC6688">
              <w:rPr>
                <w:rFonts w:ascii="ˎ̥" w:eastAsia="宋体" w:hAnsi="ˎ̥" w:cs="Arial"/>
                <w:color w:val="919191"/>
                <w:kern w:val="0"/>
                <w:szCs w:val="21"/>
              </w:rPr>
              <w:t>月</w:t>
            </w:r>
            <w:r w:rsidRPr="00AC6688">
              <w:rPr>
                <w:rFonts w:ascii="ˎ̥" w:eastAsia="宋体" w:hAnsi="ˎ̥" w:cs="Arial"/>
                <w:color w:val="919191"/>
                <w:kern w:val="0"/>
                <w:szCs w:val="21"/>
              </w:rPr>
              <w:t>08</w:t>
            </w:r>
            <w:r w:rsidRPr="00AC6688">
              <w:rPr>
                <w:rFonts w:ascii="ˎ̥" w:eastAsia="宋体" w:hAnsi="ˎ̥" w:cs="Arial"/>
                <w:color w:val="919191"/>
                <w:kern w:val="0"/>
                <w:szCs w:val="21"/>
              </w:rPr>
              <w:t>日</w:t>
            </w:r>
            <w:r w:rsidRPr="00AC6688">
              <w:rPr>
                <w:rFonts w:ascii="ˎ̥" w:eastAsia="宋体" w:hAnsi="ˎ̥" w:cs="Arial"/>
                <w:color w:val="919191"/>
                <w:kern w:val="0"/>
                <w:szCs w:val="21"/>
              </w:rPr>
              <w:t xml:space="preserve"> </w:t>
            </w:r>
            <w:r w:rsidRPr="00AC6688">
              <w:rPr>
                <w:rFonts w:ascii="ˎ̥" w:eastAsia="宋体" w:hAnsi="ˎ̥" w:cs="Arial"/>
                <w:color w:val="919191"/>
                <w:kern w:val="0"/>
                <w:szCs w:val="21"/>
              </w:rPr>
              <w:t>发布</w:t>
            </w:r>
            <w:r w:rsidRPr="00AC6688">
              <w:rPr>
                <w:rFonts w:ascii="ˎ̥" w:eastAsia="宋体" w:hAnsi="ˎ̥" w:cs="Arial"/>
                <w:color w:val="919191"/>
                <w:kern w:val="0"/>
                <w:szCs w:val="21"/>
              </w:rPr>
              <w:t xml:space="preserve"> </w:t>
            </w:r>
          </w:p>
        </w:tc>
      </w:tr>
      <w:tr w:rsidR="00AC6688" w:rsidRPr="00AC6688">
        <w:trPr>
          <w:trHeight w:val="60"/>
          <w:tblCellSpacing w:w="0" w:type="dxa"/>
          <w:jc w:val="center"/>
        </w:trPr>
        <w:tc>
          <w:tcPr>
            <w:tcW w:w="5000" w:type="pct"/>
            <w:vAlign w:val="center"/>
            <w:hideMark/>
          </w:tcPr>
          <w:p w:rsidR="00AC6688" w:rsidRPr="00AC6688" w:rsidRDefault="00AC6688" w:rsidP="00AC6688">
            <w:pPr>
              <w:widowControl/>
              <w:spacing w:line="408" w:lineRule="auto"/>
              <w:jc w:val="center"/>
              <w:rPr>
                <w:rFonts w:ascii="ˎ̥" w:eastAsia="宋体" w:hAnsi="ˎ̥" w:cs="Arial"/>
                <w:color w:val="000000"/>
                <w:kern w:val="0"/>
                <w:sz w:val="6"/>
                <w:szCs w:val="18"/>
              </w:rPr>
            </w:pPr>
          </w:p>
        </w:tc>
      </w:tr>
      <w:tr w:rsidR="00AC6688" w:rsidRPr="00AC6688">
        <w:trPr>
          <w:tblCellSpacing w:w="0" w:type="dxa"/>
          <w:jc w:val="center"/>
        </w:trPr>
        <w:tc>
          <w:tcPr>
            <w:tcW w:w="0" w:type="auto"/>
            <w:tcMar>
              <w:top w:w="300" w:type="dxa"/>
              <w:left w:w="0" w:type="dxa"/>
              <w:bottom w:w="0" w:type="dxa"/>
              <w:right w:w="0" w:type="dxa"/>
            </w:tcMar>
            <w:vAlign w:val="center"/>
            <w:hideMark/>
          </w:tcPr>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新华社北京</w:t>
            </w:r>
            <w:r w:rsidRPr="00AC6688">
              <w:rPr>
                <w:rFonts w:ascii="ˎ̥" w:eastAsia="宋体" w:hAnsi="ˎ̥" w:cs="Arial"/>
                <w:color w:val="000000"/>
                <w:kern w:val="0"/>
                <w:szCs w:val="21"/>
              </w:rPr>
              <w:t>10</w:t>
            </w:r>
            <w:r w:rsidRPr="00AC6688">
              <w:rPr>
                <w:rFonts w:ascii="ˎ̥" w:eastAsia="宋体" w:hAnsi="ˎ̥" w:cs="Arial"/>
                <w:color w:val="000000"/>
                <w:kern w:val="0"/>
                <w:szCs w:val="21"/>
              </w:rPr>
              <w:t>月</w:t>
            </w:r>
            <w:r w:rsidRPr="00AC6688">
              <w:rPr>
                <w:rFonts w:ascii="ˎ̥" w:eastAsia="宋体" w:hAnsi="ˎ̥" w:cs="Arial"/>
                <w:color w:val="000000"/>
                <w:kern w:val="0"/>
                <w:szCs w:val="21"/>
              </w:rPr>
              <w:t>8</w:t>
            </w:r>
            <w:r w:rsidRPr="00AC6688">
              <w:rPr>
                <w:rFonts w:ascii="ˎ̥" w:eastAsia="宋体" w:hAnsi="ˎ̥" w:cs="Arial"/>
                <w:color w:val="000000"/>
                <w:kern w:val="0"/>
                <w:szCs w:val="21"/>
              </w:rPr>
              <w:t>日电</w:t>
            </w:r>
            <w:r w:rsidRPr="00AC6688">
              <w:rPr>
                <w:rFonts w:ascii="ˎ̥" w:eastAsia="宋体" w:hAnsi="ˎ̥" w:cs="Arial"/>
                <w:color w:val="000000"/>
                <w:kern w:val="0"/>
                <w:szCs w:val="21"/>
              </w:rPr>
              <w:t xml:space="preserve"> </w:t>
            </w:r>
            <w:r w:rsidRPr="00AC6688">
              <w:rPr>
                <w:rFonts w:ascii="ˎ̥" w:eastAsia="宋体" w:hAnsi="ˎ̥" w:cs="Arial"/>
                <w:color w:val="000000"/>
                <w:kern w:val="0"/>
                <w:szCs w:val="21"/>
              </w:rPr>
              <w:t>近日，中共中央办公厅、国务院办公厅印发了《关于深化审评审批制度改革鼓励药品医疗器械创新的意见》，并发出通知，要求各地区各部门结合实际认真贯彻落实。</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《关于深化审评审批制度改革鼓励药品医疗器械创新的意见》全文如下。</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当前，我国药品医疗器械产业快速发展，创新创业方兴未艾，审评审批制度改革持续推进。但总体上看，我国药品医疗器械科技创新支撑不够，上市产品质量与国际先进水平存在差距。为促进药品医疗器械产业结构调整和技术创新，提高产业竞争力，满足公众临床需要，现就深化审评审批制度改革鼓励药品医疗器械创新提出以下意见。</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w:t>
            </w:r>
            <w:r w:rsidRPr="00AC6688">
              <w:rPr>
                <w:rFonts w:ascii="ˎ̥" w:eastAsia="宋体" w:hAnsi="ˎ̥" w:cs="Arial"/>
                <w:b/>
                <w:bCs/>
                <w:color w:val="000000"/>
                <w:kern w:val="0"/>
              </w:rPr>
              <w:t>一、改革临床试验管理</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（一）临床试验机构资格认定实行备案管理。具备临床试验条件的机构在食品药品监管部门指定网站登记备案后，可接受药品医疗器械注册申请人委托开展临床试验。临床试验主要研究者应具有高级职称，参加过</w:t>
            </w:r>
            <w:r w:rsidRPr="00AC6688">
              <w:rPr>
                <w:rFonts w:ascii="ˎ̥" w:eastAsia="宋体" w:hAnsi="ˎ̥" w:cs="Arial"/>
                <w:color w:val="000000"/>
                <w:kern w:val="0"/>
                <w:szCs w:val="21"/>
              </w:rPr>
              <w:t>3</w:t>
            </w:r>
            <w:r w:rsidRPr="00AC6688">
              <w:rPr>
                <w:rFonts w:ascii="ˎ̥" w:eastAsia="宋体" w:hAnsi="ˎ̥" w:cs="Arial"/>
                <w:color w:val="000000"/>
                <w:kern w:val="0"/>
                <w:szCs w:val="21"/>
              </w:rPr>
              <w:t>个以上临床试验。注册申请人可聘请第三方对临床试验机构是否具备条件进行评估认证。鼓励社会力量投资设立临床试验机构。临床试验机构管理规定由食品药品监管总局会同国家卫生计生委制定。</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（二）支持临床试验机构和人员开展临床试验。支持医疗机构、医学研究机构、医药高等学校开展临床试验，将临床试验条件和能力评价纳入医疗机构等级评审。对开展临床试验</w:t>
            </w:r>
            <w:r w:rsidRPr="00AC6688">
              <w:rPr>
                <w:rFonts w:ascii="ˎ̥" w:eastAsia="宋体" w:hAnsi="ˎ̥" w:cs="Arial"/>
                <w:color w:val="000000"/>
                <w:kern w:val="0"/>
                <w:szCs w:val="21"/>
              </w:rPr>
              <w:lastRenderedPageBreak/>
              <w:t>的医疗机构建立单独评价考核体系，仅用于临床试验的病床不计入医疗机构总病床，不规定病床效益、周转率、使用率等考评指标。鼓励医疗机构设立专职临床试验部门，配备职业化的临床试验研究者。完善单位绩效工资分配激励机制，保障临床试验研究者收入水平。鼓励临床医生参与药品医疗器械技术创新活动，对临床试验研究者在职务提升、职称晋升等方面与临床医生一视同仁。允许境外企业和科研机构在我国依法同步开展新药临床试验。</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完善伦理委员会机制。临床试验应符合伦理道德标准，保证受试者在自愿参与前被告知足够的试验信息，理解并签署知情同意书，保护受试者的安全、健康和权益。临床试验机构应成立伦理委员会，负责审查本机构临床试验方案，审核和监督临床试验研究者的资质，监督临床试验开展情况并接受监管部门检查。各地可根据需要设立区域伦理委员会，指导临床试验机构伦理审查工作，可接受不具备伦理审查条件的机构或注册申请人委托对临床试验方案进行伦理审查，并监督临床试验开展情况。卫生计生、中医药管理、食品药品监管等部门要加强对伦理委员会工作的管理指导和业务监督。</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四）提高伦理审查效率。注册申请人提出临床试验申请前，应先将临床试验方案提交临床试验机构伦理委员会审查批准。在我国境内开展多中心临床试验的，经临床试验组长单位伦理审查后，其他成员单位应认可组长单位的审查结论，不再重复审查。国家临床医学研究中心及承担国家科技重大专项和国家重点研发计划支持项目的临床试验机构，应整合资源建立统一的伦理审查平台，逐步推进伦理审查互认。</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五）优化临床试验审批程序。建立完善注册申请人与审评机构的沟通交流机制。受理药物临床试验和需审批的医疗器械临床试验申请前，审评机构应与注册申请人进行会议沟通，提出意见建议。受理临床试验申请后一定期限内，食品药品监管部门未给出否定或质疑</w:t>
            </w:r>
            <w:r w:rsidRPr="00AC6688">
              <w:rPr>
                <w:rFonts w:ascii="ˎ̥" w:eastAsia="宋体" w:hAnsi="ˎ̥" w:cs="Arial"/>
                <w:color w:val="000000"/>
                <w:kern w:val="0"/>
                <w:szCs w:val="21"/>
              </w:rPr>
              <w:lastRenderedPageBreak/>
              <w:t>意见即视为同意，注册申请人可按照提交的方案开展临床试验。临床试验期间，发生临床试验方案变更、重大药学变更或非临床研究安全性问题的，注册申请人应及时将变更情况报送审评机构；发现存在安全性及其他风险的，应及时修改临床试验方案、暂停或终止临床试验。药品注册申请人可自行或委托检验机构对临床试验样品出具检验报告，连同样品一并报送药品审评机构，并确保临床试验实际使用的样品与提交的样品一致。优化临床试验中涉及国际合作的人类遗传资源活动审批程序，加快临床试验进程。</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六）接受境外临床试验数据。在境外多中心取得的临床试验数据，符合中国药品医疗器械注册相关要求的，可用于在中国申报注册申请。对在中国首次申请上市的药品医疗器械，注册申请人应提供是否存在人种差异的临床试验数据。</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七）支持拓展性临床试验。对正在开展临床试验的用于治疗严重危及生命且尚无有效治疗手段疾病的药品医疗器械，经初步观察可能获益，符合伦理要求的，经知情同意后可在开展临床试验的机构内用于其他患者，其安全性数据可用于注册申请。</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八）严肃查处数据造假行为。临床试验委托协议签署人和临床试验研究者是临床试验数据的第一责任人，须对临床试验数据可靠性承担法律责任。建立基于风险和审评需要的检查模式，加强对非临床研究、临床试验的现场检查和有因检查，检查结果向社会公开。未通过检查的，相关数据不被接受；存在真实性问题的，应及时立案调查，依法追究相关非临床研究机构和临床试验机构责任人、虚假报告提供责任人、注册申请人及合同研究组织责任人的责任；拒绝、逃避、阻碍检查的，依法从重处罚。注册申请人主动发现问题并及时报告的，可酌情减免处罚。</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lastRenderedPageBreak/>
              <w:t xml:space="preserve">　　</w:t>
            </w:r>
            <w:r w:rsidRPr="00AC6688">
              <w:rPr>
                <w:rFonts w:ascii="ˎ̥" w:eastAsia="宋体" w:hAnsi="ˎ̥" w:cs="Arial"/>
                <w:b/>
                <w:bCs/>
                <w:color w:val="000000"/>
                <w:kern w:val="0"/>
              </w:rPr>
              <w:t>二、加快上市审评审批</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九）加快临床急需药品医疗器械审评审批。对治疗严重危及生命且尚无有效治疗手段疾病以及公共卫生方面等急需的药品医疗器械，临床试验早期、中期指标显示疗效并可预测其临床价值的，可附带条件批准上市，企业应制定风险管控计划，按要求开展研究。鼓励新药和创新医疗器械研发，对国家科技重大专项和国家重点研发计划支持以及由国家临床医学研究中心开展临床试验并经中心管理部门认可的新药和创新医疗器械，给予优先审评审批。</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支持罕见病治疗药品医疗器械研发。国家卫生计生委或由其委托有关行业协（学）会公布罕见病目录，建立罕见病患者登记制度。罕见病治疗药品医疗器械注册申请人可提出减免临床试验的申请。对境外已批准上市的罕见病治疗药品医疗器械，可附带条件批准上市，企业应制定风险管控计划，按要求开展研究。</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一）严格药品注射剂审评审批。严格控制口服制剂改注射制剂，口服制剂能够满足临床需求的，不批准注射制剂上市。严格控制肌肉注射制剂改静脉注射制剂，肌肉注射制剂能够满足临床需求的，不批准静脉注射制剂上市。大容量注射剂、小容量注射剂、注射用无菌粉针之间互改剂型的申请，无明显临床优势的不予批准。</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二）实行药品与药用原辅料和包装材料关联审批。原料药、药用辅料和包装材料在审批药品注册申请时一并审评审批，不再发放原料药批准文号，经关联审评审批的原料药、药用辅料和包装材料及其质量标准在指定平台公示，供相关企业选择。药品上市许可持有人对生产制剂所选用的原料药、药用辅料和包装材料的质量负责。</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（十三）支持中药传承和创新。建立完善符合中药特点的注册管理制度和技术评价体系，</w:t>
            </w:r>
            <w:r w:rsidRPr="00AC6688">
              <w:rPr>
                <w:rFonts w:ascii="ˎ̥" w:eastAsia="宋体" w:hAnsi="ˎ̥" w:cs="Arial"/>
                <w:color w:val="000000"/>
                <w:kern w:val="0"/>
                <w:szCs w:val="21"/>
              </w:rPr>
              <w:lastRenderedPageBreak/>
              <w:t>处理好保持中药传统优势与现代药品研发要求的关系。中药创新药，应突出疗效新的特点；中药改良型新药，应体现临床应用优势；经典名方类中药，按照简化标准审评审批；天然药物，按照现代医学标准审评审批。提高中药临床研究能力，中药注册申请需提交上市价值和资源评估材料，突出以临床价值为导向，促进资源可持续利用。鼓励运用现代科学技术研究开发传统中成药，鼓励发挥中药传统剂型优势研制中药新药，加强中药质量控制。</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四）建立专利强制许可药品优先审评审批制度。在公共健康受到重大威胁情况下，对取得实施强制许可的药品注册申请，予以优先审评审批。公共健康受到重大威胁的情形和启动强制许可的程序，由国家卫生计生委会同有关部门规定。</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w:t>
            </w:r>
            <w:r w:rsidRPr="00AC6688">
              <w:rPr>
                <w:rFonts w:ascii="ˎ̥" w:eastAsia="宋体" w:hAnsi="ˎ̥" w:cs="Arial"/>
                <w:b/>
                <w:bCs/>
                <w:color w:val="000000"/>
                <w:kern w:val="0"/>
              </w:rPr>
              <w:t>三、促进药品创新和仿制药发展</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五）建立上市药品目录集。新批准上市或通过仿制药质量和疗效一致性评价的药品，载入中国上市药品目录集，注明创新药、改良型新药及与原研药品质量和疗效一致的仿制药等属性，以及有效成份、剂型、规格、上市许可持有人、取得的专利权、试验数据保护期等信息。</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六）探索建立药品专利链接制度。为保护专利权人合法权益，降低仿制药专利侵权风险，鼓励仿制药发展，探索建立药品审评审批与药品专利链接制度。药品注册申请人提交注册申请时，应说明涉及的相关专利及其权属状态，并在规定期限内告知相关药品专利权人。专利权存在纠纷的，当事人可以向法院起诉，期间不停止药品技术审评。对通过技术审评的药品，食品药品监管部门根据法院生效判决、裁定或调解书作出是否批准上市的决定；超过一定期限未取得生效判决、裁定或调解书的，食品药品监管部门可批准上市。</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lastRenderedPageBreak/>
              <w:t xml:space="preserve">　　（十七）开展药品专利期限补偿制度试点。选择部分新药开展试点，对因临床试验和审评审批延误上市的时间，给予适当专利期限补偿。</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八）完善和落实药品试验数据保护制度。药品注册申请人在提交注册申请时，可同时提交试验数据保护申请。对创新药、罕见病治疗药品、儿童专用药、创新治疗用生物制品以及挑战专利成功药品注册申请人提交的自行取得且未披露的试验数据和其他数据，给予一定的数据保护期。数据保护期自药品批准上市之日起计算。数据保护期内，不批准其他申请人同品种上市申请，申请人自行取得的数据或获得上市许可的申请人同意的除外。</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十九）促进药品仿制生产。坚持鼓励创新与促进药品仿制生产、降低用药负担并重，定期发布专利权到期、终止、无效且尚无仿制申请的药品清单，引导仿制药研发生产，提高公众用药可及性。完善相关研究和评价技术指导原则，支持生物类似药、具有临床价值的药械组合产品的仿制。加快推进仿制药质量和疗效一致性评价。</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发挥企业的创新主体作用。鼓励药品医疗器械企业增加研发投入，加强新产品研发和已上市产品的继续研究，持续完善生产工艺。允许科研机构和科研人员在承担相关法律责任的前提下申报临床试验。使用国家财政拨款开展新药和创新医疗器械研发及相关技术研究并作为职务科技成果转化的，单位可以规定或与科研人员约定奖励和报酬的方式、数额和时限，调动科研人员参与的积极性，促进科技成果转移转化。</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一）支持新药临床应用。完善医疗保险药品目录动态调整机制，探索建立医疗保险药品支付标准谈判机制，及时按规定将新药纳入基本医疗保险支付范围，支持新药研发。各地可根据疾病防治需要，及时将新药纳入公立医院药品集中采购范围。鼓励医疗机构优先</w:t>
            </w:r>
            <w:r w:rsidRPr="00AC6688">
              <w:rPr>
                <w:rFonts w:ascii="ˎ̥" w:eastAsia="宋体" w:hAnsi="ˎ̥" w:cs="Arial"/>
                <w:color w:val="000000"/>
                <w:kern w:val="0"/>
                <w:szCs w:val="21"/>
              </w:rPr>
              <w:lastRenderedPageBreak/>
              <w:t>采购和使用疗效明确、价格合理的新药。</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w:t>
            </w:r>
            <w:r w:rsidRPr="00AC6688">
              <w:rPr>
                <w:rFonts w:ascii="ˎ̥" w:eastAsia="宋体" w:hAnsi="ˎ̥" w:cs="Arial"/>
                <w:b/>
                <w:bCs/>
                <w:color w:val="000000"/>
                <w:kern w:val="0"/>
              </w:rPr>
              <w:t>四、加强药品医疗器械全生命周期管理</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（二十二）推动上市许可持有人制度全面实施。及时总结药品上市许可持有人制度试点经验，推动修订药品管理法，力争早日在全国推开。允许医疗器械研发机构和科研人员申请医疗器械上市许可。</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三）落实上市许可持有人法律责任。药品上市许可持有人须对药品临床前研究、临床试验、生产制造、销售配送、不良反应报告等承担全部法律责任，确保提交的研究资料和临床试验数据真实、完整、可追溯，确保生产工艺与批准工艺一致且生产过程持续合规，确保销售的各批次药品与申报样品质量一致，确保对上市药品进行持续研究，及时报告发生的不良反应，评估风险情况，并提出改进措施。</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医疗器械上市许可持有人须对医疗器械设计开发、临床试验、生产制造、销售配送、不良事件报告等承担全部法律责任，确保提交的研究资料和临床试验数据真实、完整、可追溯，确保对上市医疗器械进行持续研究，及时报告发生的不良事件，评估风险情况，并提出改进措施。</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受药品医疗器械上市许可持有人委托进行研发、临床试验、生产制造、销售配送的企业、机构和个人，须承担法律法规规定的责任和协议约定的责任。</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四）建立上市许可持有人直接报告不良反应和不良事件制度。上市许可持有人承担不良反应和不良事件报告的主体责任，隐瞒不报或逾期报告的，依法从严惩处。食品药品监管部门应对报告的不良反应和不良事件进行调查分析，视情责令上市许可持有人采取暂停</w:t>
            </w:r>
            <w:r w:rsidRPr="00AC6688">
              <w:rPr>
                <w:rFonts w:ascii="ˎ̥" w:eastAsia="宋体" w:hAnsi="ˎ̥" w:cs="Arial"/>
                <w:color w:val="000000"/>
                <w:kern w:val="0"/>
                <w:szCs w:val="21"/>
              </w:rPr>
              <w:lastRenderedPageBreak/>
              <w:t>销售、召回、完善质量控制等措施。</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（二十五）开展药品注射剂再评价。根据药品科学进步情况，对已上市药品注射剂进行再评价，力争用</w:t>
            </w:r>
            <w:r w:rsidRPr="00AC6688">
              <w:rPr>
                <w:rFonts w:ascii="ˎ̥" w:eastAsia="宋体" w:hAnsi="ˎ̥" w:cs="Arial"/>
                <w:color w:val="000000"/>
                <w:kern w:val="0"/>
                <w:szCs w:val="21"/>
              </w:rPr>
              <w:t>5</w:t>
            </w:r>
            <w:r w:rsidRPr="00AC6688">
              <w:rPr>
                <w:rFonts w:ascii="ˎ̥" w:eastAsia="宋体" w:hAnsi="ˎ̥" w:cs="Arial"/>
                <w:color w:val="000000"/>
                <w:kern w:val="0"/>
                <w:szCs w:val="21"/>
              </w:rPr>
              <w:t>至</w:t>
            </w:r>
            <w:r w:rsidRPr="00AC6688">
              <w:rPr>
                <w:rFonts w:ascii="ˎ̥" w:eastAsia="宋体" w:hAnsi="ˎ̥" w:cs="Arial"/>
                <w:color w:val="000000"/>
                <w:kern w:val="0"/>
                <w:szCs w:val="21"/>
              </w:rPr>
              <w:t>10</w:t>
            </w:r>
            <w:r w:rsidRPr="00AC6688">
              <w:rPr>
                <w:rFonts w:ascii="ˎ̥" w:eastAsia="宋体" w:hAnsi="ˎ̥" w:cs="Arial"/>
                <w:color w:val="000000"/>
                <w:kern w:val="0"/>
                <w:szCs w:val="21"/>
              </w:rPr>
              <w:t>年左右时间基本完成。上市许可持有人须将批准上市时的研究情况、上市后持续研究情况等进行综合分析，开展产品成份、作用机理和临床疗效研究，评估其安全性、有效性和质量可控性。通过再评价的，享受仿制药质量和疗效一致性评价的相关鼓励政策。</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六）完善医疗器械再评价制度。上市许可持有人须根据科学进步情况和不良事件评估结果，主动对已上市医疗器械开展再评价。再评价发现产品不能保证安全、有效的，上市许可持有人应及时申请注销上市许可；隐匿再评价结果、应提出注销申请而未提出的，撤销上市许可并依法查处。</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七）规范药品学术推广行为。药品上市许可持有人须将医药代表名单在食品药品监管部门指定的网站备案，向社会公开。医药代表负责药品学术推广，向医务人员介绍药品知识，听取临床使用的意见建议。医药代表的学术推广活动应公开进行，在医疗机构指定部门备案。禁止医药代表承担药品销售任务，禁止向医药代表或相关企业人员提供医生个人开具的药品处方数量。医药代表误导医生使用药品或隐匿药品不良反应的，应严肃查处；以医药代表名义进行药品经营活动的，按非法经营药品查处。</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w:t>
            </w:r>
            <w:r w:rsidRPr="00AC6688">
              <w:rPr>
                <w:rFonts w:ascii="ˎ̥" w:eastAsia="宋体" w:hAnsi="ˎ̥" w:cs="Arial"/>
                <w:b/>
                <w:bCs/>
                <w:color w:val="000000"/>
                <w:kern w:val="0"/>
              </w:rPr>
              <w:t>五、提升技术支撑能力</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（二十八）完善技术审评制度。建立审评为主导、检查检验为支撑的技术审评体系，完善审评项目管理人制度、审评机构与注册申请人会议沟通制度、专家咨询委员会制度，加强</w:t>
            </w:r>
            <w:r w:rsidRPr="00AC6688">
              <w:rPr>
                <w:rFonts w:ascii="ˎ̥" w:eastAsia="宋体" w:hAnsi="ˎ̥" w:cs="Arial"/>
                <w:color w:val="000000"/>
                <w:kern w:val="0"/>
                <w:szCs w:val="21"/>
              </w:rPr>
              <w:lastRenderedPageBreak/>
              <w:t>内部管理，规范审评流程。组建以临床医学专业人员为主，药学、药理毒理学、统计学等专业人员组成的药品审评团队，负责新药审评。组建由临床医学、临床诊断、机械、电子、材料、生物医学工程等专业人员组成的医疗器械审评团队，负责创新医疗器械审评。除生产工艺等技术秘密外，审评结论及依据全部公开，接受社会监督。统一第二类医疗器械审评标准，逐步实现国家统一审评。</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二十九）落实相关工作人员保密责任。参与药品医疗器械受理审查、审评审批、检查检验等监管工作的人员，对注册申请人提交的技术秘密和试验数据负有保密义务。违反保密义务的，依法依纪追究责任，处理结果向社会公开；涉嫌犯罪的，移交司法机关追究刑事责任。完善对注册申请材料的管理，确保查阅、复制情况可追溯。</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十）加强审评检查能力建设。将药品医疗器械审评纳入政府购买服务范围，提供规范高效审评服务。加快药品医疗器械审评审批信息化建设，制定注册申请电子提交技术要求，完善电子通用技术文档系统，逐步实现各类注册申请的电子提交和审评审批。建立上市药品医疗器械品种档案。</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十一）落实全过程检查责任。药品医疗器械研发过程和药物非临床研究质量管理规范、药物临床试验质量管理规范、医疗器械临床试验质量管理规范执行情况，由国家食品药品监管部门组织检查。药品医疗器械生产过程和生产质量管理规范执行情况，由省级以上食品药品监管部门负责检查。药品医疗器械经营过程和经营质量管理规范执行情况，由市县两级食品药品监管部门负责检查。检查发现问题的，应依法依规查处并及时采取风险控制措施；涉嫌犯罪的，移交司法机关追究刑事责任。推动违法行为处罚到人，检查和处罚结果向社会公开。</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lastRenderedPageBreak/>
              <w:t xml:space="preserve">　　（三十二）建设职业化检查员队伍。依托现有资源加快检查员队伍建设，形成以专职检查员为主体、兼职检查员为补充的职业化检查员队伍。实施检查员分级管理制度，强化检查员培训，加强检查装备配备，提升检查能力和水平。</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（三十三）加强国际合作。深化多双边药品医疗器械监管政策与技术交流，积极参与国际规则和标准的制定修订，推动逐步实现审评、检查、检验标准和结果国际共享。</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w:t>
            </w:r>
            <w:r w:rsidRPr="00AC6688">
              <w:rPr>
                <w:rFonts w:ascii="ˎ̥" w:eastAsia="宋体" w:hAnsi="ˎ̥" w:cs="Arial"/>
                <w:b/>
                <w:bCs/>
                <w:color w:val="000000"/>
                <w:kern w:val="0"/>
              </w:rPr>
              <w:t>六、加强组织实施</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十四）加强组织领导。各地区各有关部门要充分认识深化审评审批制度改革鼓励药品医疗器械创新的重要意义，高度重视药品医疗器械审评审批改革和创新工作，将其作为建设创新型国家、促进高科技产业发展的重要内容予以支持，加强统筹协调，细化实施方案，健全工作机制，切实抓好任务落实。坚持运用法治思维和法治方式推进改革，不断完善相关法律法规和制度体系，改革措施涉及法律修改或需要取得相应授权的，按程序提请修改法律或由立法机关授权后实施。</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十五）强化协作配合。充分发挥药品医疗器械审评审批制度改革部际联席会议制度的作用，及时研究解决改革中遇到的矛盾和问题。国家食品药品监管部门要发挥好牵头作用，抓好改革具体实施，协调推进任务落实。各相关部门要依法履职，分工协作，形成改革合力。发展改革部门要支持医药高科技产品的发展，将临床试验机构建设纳入医疗机构建设发展的重要内容。科技部门要加强医药科技发展规划和指导，抓好新药和创新医疗器械研发相关科技计划（专项、基金）的实施。工业和信息化部门要加强医药产业发展规划和指导，强化临床用药生产保障。财政部门要做好药品医疗器械审评审批、检查检验所需经费保障。人力资源社会保障部门要做好医疗保险政策支持新药发展相关工作。卫生计生部门要加强对临床试</w:t>
            </w:r>
            <w:r w:rsidRPr="00AC6688">
              <w:rPr>
                <w:rFonts w:ascii="ˎ̥" w:eastAsia="宋体" w:hAnsi="ˎ̥" w:cs="Arial"/>
                <w:color w:val="000000"/>
                <w:kern w:val="0"/>
                <w:szCs w:val="21"/>
              </w:rPr>
              <w:lastRenderedPageBreak/>
              <w:t>验机构建设的指导，加强伦理委员会管理和临床试验研究者培训。知识产权部门要做好与专利有关的药品医疗器械知识产权保护工作。中医药管理部门要做好中医药创新工作。</w:t>
            </w:r>
          </w:p>
          <w:p w:rsidR="00AC6688" w:rsidRPr="00AC6688" w:rsidRDefault="00AC6688" w:rsidP="00AC6688">
            <w:pPr>
              <w:widowControl/>
              <w:spacing w:before="100" w:beforeAutospacing="1" w:after="100" w:afterAutospacing="1" w:line="480" w:lineRule="auto"/>
              <w:jc w:val="left"/>
              <w:rPr>
                <w:rFonts w:ascii="ˎ̥" w:eastAsia="宋体" w:hAnsi="ˎ̥" w:cs="Arial"/>
                <w:color w:val="000000"/>
                <w:kern w:val="0"/>
                <w:szCs w:val="21"/>
              </w:rPr>
            </w:pPr>
            <w:r w:rsidRPr="00AC6688">
              <w:rPr>
                <w:rFonts w:ascii="ˎ̥" w:eastAsia="宋体" w:hAnsi="ˎ̥" w:cs="Arial"/>
                <w:color w:val="000000"/>
                <w:kern w:val="0"/>
                <w:szCs w:val="21"/>
              </w:rPr>
              <w:t xml:space="preserve">　　（三十六）做好宣传解释。正面宣传鼓励药品医疗器械创新的重要意义，加强审评审批制度改革重要政策、重大措施解读，及时解答社会各界关注的热点问题，主动回应社会关切，合理引导各方预期，营造改革实施的良好舆论氛围。</w:t>
            </w:r>
          </w:p>
        </w:tc>
      </w:tr>
      <w:tr w:rsidR="00AC6688" w:rsidRPr="00AC6688">
        <w:trPr>
          <w:tblCellSpacing w:w="0" w:type="dxa"/>
          <w:jc w:val="center"/>
        </w:trPr>
        <w:tc>
          <w:tcPr>
            <w:tcW w:w="0" w:type="auto"/>
            <w:vAlign w:val="center"/>
            <w:hideMark/>
          </w:tcPr>
          <w:p w:rsidR="00AC6688" w:rsidRPr="00AC6688" w:rsidRDefault="00AC6688" w:rsidP="00AC6688">
            <w:pPr>
              <w:widowControl/>
              <w:spacing w:line="408" w:lineRule="auto"/>
              <w:jc w:val="left"/>
              <w:rPr>
                <w:rFonts w:ascii="ˎ̥" w:eastAsia="宋体" w:hAnsi="ˎ̥" w:cs="Arial"/>
                <w:kern w:val="0"/>
                <w:sz w:val="18"/>
                <w:szCs w:val="18"/>
              </w:rPr>
            </w:pPr>
          </w:p>
        </w:tc>
      </w:tr>
    </w:tbl>
    <w:p w:rsidR="001C20DD" w:rsidRPr="00AC6688" w:rsidRDefault="001C20DD"/>
    <w:sectPr w:rsidR="001C20DD" w:rsidRPr="00AC66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0DD" w:rsidRDefault="001C20DD" w:rsidP="00AC6688">
      <w:r>
        <w:separator/>
      </w:r>
    </w:p>
  </w:endnote>
  <w:endnote w:type="continuationSeparator" w:id="1">
    <w:p w:rsidR="001C20DD" w:rsidRDefault="001C20DD" w:rsidP="00AC6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0DD" w:rsidRDefault="001C20DD" w:rsidP="00AC6688">
      <w:r>
        <w:separator/>
      </w:r>
    </w:p>
  </w:footnote>
  <w:footnote w:type="continuationSeparator" w:id="1">
    <w:p w:rsidR="001C20DD" w:rsidRDefault="001C20DD" w:rsidP="00AC6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688"/>
    <w:rsid w:val="001C20DD"/>
    <w:rsid w:val="00AC6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6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6688"/>
    <w:rPr>
      <w:sz w:val="18"/>
      <w:szCs w:val="18"/>
    </w:rPr>
  </w:style>
  <w:style w:type="paragraph" w:styleId="a4">
    <w:name w:val="footer"/>
    <w:basedOn w:val="a"/>
    <w:link w:val="Char0"/>
    <w:uiPriority w:val="99"/>
    <w:semiHidden/>
    <w:unhideWhenUsed/>
    <w:rsid w:val="00AC66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6688"/>
    <w:rPr>
      <w:sz w:val="18"/>
      <w:szCs w:val="18"/>
    </w:rPr>
  </w:style>
  <w:style w:type="character" w:styleId="a5">
    <w:name w:val="Strong"/>
    <w:basedOn w:val="a0"/>
    <w:uiPriority w:val="22"/>
    <w:qFormat/>
    <w:rsid w:val="00AC6688"/>
    <w:rPr>
      <w:b/>
      <w:bCs/>
    </w:rPr>
  </w:style>
  <w:style w:type="paragraph" w:styleId="a6">
    <w:name w:val="Balloon Text"/>
    <w:basedOn w:val="a"/>
    <w:link w:val="Char1"/>
    <w:uiPriority w:val="99"/>
    <w:semiHidden/>
    <w:unhideWhenUsed/>
    <w:rsid w:val="00AC6688"/>
    <w:rPr>
      <w:sz w:val="18"/>
      <w:szCs w:val="18"/>
    </w:rPr>
  </w:style>
  <w:style w:type="character" w:customStyle="1" w:styleId="Char1">
    <w:name w:val="批注框文本 Char"/>
    <w:basedOn w:val="a0"/>
    <w:link w:val="a6"/>
    <w:uiPriority w:val="99"/>
    <w:semiHidden/>
    <w:rsid w:val="00AC66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2017-12-12T07:50:00Z</dcterms:created>
  <dcterms:modified xsi:type="dcterms:W3CDTF">2017-12-12T07:50:00Z</dcterms:modified>
</cp:coreProperties>
</file>