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45AA4FC" w14:textId="7C12BA77" w:rsidR="00D64B56" w:rsidRDefault="00D64B56" w:rsidP="00D64B56">
      <w:pPr>
        <w:jc w:val="center"/>
        <w:rPr>
          <w:rFonts w:ascii="微软雅黑" w:eastAsia="微软雅黑" w:hAnsi="微软雅黑"/>
          <w:color w:val="666666"/>
          <w:szCs w:val="21"/>
          <w:shd w:val="clear" w:color="auto" w:fill="F2F1FA"/>
        </w:rPr>
      </w:pPr>
      <w:r>
        <w:rPr>
          <w:rFonts w:ascii="微软雅黑" w:eastAsia="微软雅黑" w:hAnsi="微软雅黑" w:hint="eastAsia"/>
          <w:color w:val="666666"/>
          <w:szCs w:val="21"/>
          <w:shd w:val="clear" w:color="auto" w:fill="F2F1FA"/>
        </w:rPr>
        <w:t>糖尿病健康知识宣教</w:t>
      </w:r>
      <w:bookmarkStart w:id="0" w:name="_GoBack"/>
      <w:bookmarkEnd w:id="0"/>
    </w:p>
    <w:p w14:paraId="7EDCEC6B" w14:textId="0CAFEE6E" w:rsidR="00300695" w:rsidRDefault="00D64B56">
      <w:r>
        <w:rPr>
          <w:rFonts w:ascii="微软雅黑" w:eastAsia="微软雅黑" w:hAnsi="微软雅黑" w:hint="eastAsia"/>
          <w:color w:val="666666"/>
          <w:szCs w:val="21"/>
          <w:shd w:val="clear" w:color="auto" w:fill="F2F1FA"/>
        </w:rPr>
        <w:t>糖尿病是由于胰岛素绝对缺乏或胰岛素的生物效应降低引起的体内代谢失调和高血糖状态。临床上出现烦渴，多尿，多饮，多食，疲乏，消瘦等表现，其并发症为低血糖及酮症酸中毒，慢性病变可涉及心血管系统，神经系统，肾脏，视网膜，皮肤等；其诱因有肥胖，感染，缺少体力活动，多次妊娠等。糖尿病治疗主要是饮食与药物治疗，为了使病人有效地配合治疗，护士应着重进行以下几方面的宣教。</w:t>
      </w:r>
      <w:r>
        <w:rPr>
          <w:rFonts w:ascii="微软雅黑" w:eastAsia="微软雅黑" w:hAnsi="微软雅黑" w:hint="eastAsia"/>
          <w:color w:val="000000"/>
          <w:sz w:val="22"/>
          <w:shd w:val="clear" w:color="auto" w:fill="FFFFFF"/>
        </w:rPr>
        <w:br/>
      </w:r>
      <w:r>
        <w:rPr>
          <w:rFonts w:ascii="微软雅黑" w:eastAsia="微软雅黑" w:hAnsi="微软雅黑" w:hint="eastAsia"/>
          <w:color w:val="666666"/>
          <w:szCs w:val="21"/>
          <w:shd w:val="clear" w:color="auto" w:fill="F2F1FA"/>
        </w:rPr>
        <w:t xml:space="preserve">　　心理指导：糖尿病是终身疾病，治疗需长期进行，且慢性并发症可遍及全身各重要器官，病人多出现焦虑不安，恐惧和失望心理，护士应耐心疏导病人，糖尿病并非不治之症，合理的生活起居，良好的心理准备，配合饮食，体能锻炼及药物等综合措施可纠正代谢紊乱和消除糖尿病症状并对预防慢性病变的发生发展有一定效果。所以要劝慰病人保持心情愉快，树立战胜疾病的信心。要坚信；糖尿病虽不能根治，但如果控制良好，仍然可以享受正常人同样的寿命。</w:t>
      </w:r>
      <w:r>
        <w:rPr>
          <w:rFonts w:ascii="微软雅黑" w:eastAsia="微软雅黑" w:hAnsi="微软雅黑" w:hint="eastAsia"/>
          <w:color w:val="000000"/>
          <w:sz w:val="22"/>
          <w:shd w:val="clear" w:color="auto" w:fill="FFFFFF"/>
        </w:rPr>
        <w:br/>
      </w:r>
      <w:r>
        <w:rPr>
          <w:rFonts w:ascii="微软雅黑" w:eastAsia="微软雅黑" w:hAnsi="微软雅黑" w:hint="eastAsia"/>
          <w:color w:val="666666"/>
          <w:szCs w:val="21"/>
          <w:shd w:val="clear" w:color="auto" w:fill="F2F1FA"/>
        </w:rPr>
        <w:t xml:space="preserve">　　饮食指导：饮食治疗是基础治疗措施，它能降低血糖果，减轻胰岛细胞的负担。部分病人经饮食治疗后，血糖完全恢复正常。儿童，孕妇，乳母，营养不良者每天酌情增加热量；营养不良或低蛋白血症者，蛋白质为每日1、5-2g/Kg，有肾脏功能损害者，蛋白质每日小于0、6g/Kg；最好是粗纤维含量较多的食品，如糙米，面，蔬菜等，因含粗纤维较多的饮食能增加胃肠道蠕动，促进排空，减少消化吸收，有利于控制高血糖；合理安排膳食结构，蔬菜应选择含糖分较少的小白菜，大白菜，油菜，白萝卜，空心菜，芹菜等为主；因水果如香蕉，西瓜，梨子等含糖量较高，故不宜多食；烹调宜用植物油。</w:t>
      </w:r>
      <w:r>
        <w:rPr>
          <w:rFonts w:ascii="微软雅黑" w:eastAsia="微软雅黑" w:hAnsi="微软雅黑" w:hint="eastAsia"/>
          <w:color w:val="000000"/>
          <w:sz w:val="22"/>
          <w:shd w:val="clear" w:color="auto" w:fill="FFFFFF"/>
        </w:rPr>
        <w:br/>
      </w:r>
      <w:r>
        <w:rPr>
          <w:rFonts w:ascii="微软雅黑" w:eastAsia="微软雅黑" w:hAnsi="微软雅黑" w:hint="eastAsia"/>
          <w:color w:val="666666"/>
          <w:szCs w:val="21"/>
          <w:shd w:val="clear" w:color="auto" w:fill="F2F1FA"/>
        </w:rPr>
        <w:t xml:space="preserve">　　休息、活动指导：运动疗法是一种辅助治疗，它能促进糖的氧化利用，增加胰岛素的敏感性，从而达到降低血糖的目的。可在医生指导下选择运动方式及运动量，以不感到疲劳为宜。要持之以恒。为了避免低血糖的发生，最好选择在饭后血糖较高时进行，并携带糖块。</w:t>
      </w:r>
      <w:r>
        <w:rPr>
          <w:rFonts w:ascii="微软雅黑" w:eastAsia="微软雅黑" w:hAnsi="微软雅黑" w:hint="eastAsia"/>
          <w:color w:val="000000"/>
          <w:sz w:val="22"/>
          <w:shd w:val="clear" w:color="auto" w:fill="FFFFFF"/>
        </w:rPr>
        <w:br/>
      </w:r>
      <w:r>
        <w:rPr>
          <w:rFonts w:ascii="微软雅黑" w:eastAsia="微软雅黑" w:hAnsi="微软雅黑" w:hint="eastAsia"/>
          <w:color w:val="666666"/>
          <w:szCs w:val="21"/>
          <w:shd w:val="clear" w:color="auto" w:fill="F2F1FA"/>
        </w:rPr>
        <w:lastRenderedPageBreak/>
        <w:t xml:space="preserve">　　用药指导：应早期使用胰岛素，能有效地控制血糖，减少并发症的发生。因此要教会病人出院后能自己注射胰岛素，在医生指导下选择制剂和剂量。</w:t>
      </w:r>
      <w:r>
        <w:rPr>
          <w:rFonts w:ascii="微软雅黑" w:eastAsia="微软雅黑" w:hAnsi="微软雅黑" w:hint="eastAsia"/>
          <w:color w:val="000000"/>
          <w:sz w:val="22"/>
          <w:shd w:val="clear" w:color="auto" w:fill="FFFFFF"/>
        </w:rPr>
        <w:br/>
      </w:r>
      <w:r>
        <w:rPr>
          <w:rFonts w:ascii="微软雅黑" w:eastAsia="微软雅黑" w:hAnsi="微软雅黑" w:hint="eastAsia"/>
          <w:color w:val="666666"/>
          <w:szCs w:val="21"/>
          <w:shd w:val="clear" w:color="auto" w:fill="F2F1FA"/>
        </w:rPr>
        <w:t xml:space="preserve">　　护理方法指导：</w:t>
      </w:r>
      <w:r>
        <w:rPr>
          <w:rFonts w:ascii="微软雅黑" w:eastAsia="微软雅黑" w:hAnsi="微软雅黑" w:hint="eastAsia"/>
          <w:color w:val="000000"/>
          <w:sz w:val="22"/>
          <w:shd w:val="clear" w:color="auto" w:fill="FFFFFF"/>
        </w:rPr>
        <w:br/>
      </w:r>
      <w:r>
        <w:rPr>
          <w:rFonts w:ascii="微软雅黑" w:eastAsia="微软雅黑" w:hAnsi="微软雅黑" w:hint="eastAsia"/>
          <w:color w:val="666666"/>
          <w:szCs w:val="21"/>
          <w:shd w:val="clear" w:color="auto" w:fill="F2F1FA"/>
        </w:rPr>
        <w:t xml:space="preserve">　　1.教会病人及家属注射胰岛素：</w:t>
      </w:r>
      <w:r>
        <w:rPr>
          <w:rFonts w:ascii="微软雅黑" w:eastAsia="微软雅黑" w:hAnsi="微软雅黑" w:hint="eastAsia"/>
          <w:color w:val="000000"/>
          <w:sz w:val="22"/>
          <w:shd w:val="clear" w:color="auto" w:fill="FFFFFF"/>
        </w:rPr>
        <w:br/>
      </w:r>
      <w:r>
        <w:rPr>
          <w:rFonts w:ascii="微软雅黑" w:eastAsia="微软雅黑" w:hAnsi="微软雅黑" w:hint="eastAsia"/>
          <w:color w:val="666666"/>
          <w:szCs w:val="21"/>
          <w:shd w:val="clear" w:color="auto" w:fill="F2F1FA"/>
        </w:rPr>
        <w:t xml:space="preserve">　　A.用1ml空针抽取所需量作皮下注射。</w:t>
      </w:r>
      <w:r>
        <w:rPr>
          <w:rFonts w:ascii="微软雅黑" w:eastAsia="微软雅黑" w:hAnsi="微软雅黑" w:hint="eastAsia"/>
          <w:color w:val="000000"/>
          <w:sz w:val="22"/>
          <w:shd w:val="clear" w:color="auto" w:fill="FFFFFF"/>
        </w:rPr>
        <w:br/>
      </w:r>
      <w:r>
        <w:rPr>
          <w:rFonts w:ascii="微软雅黑" w:eastAsia="微软雅黑" w:hAnsi="微软雅黑" w:hint="eastAsia"/>
          <w:color w:val="666666"/>
          <w:szCs w:val="21"/>
          <w:shd w:val="clear" w:color="auto" w:fill="F2F1FA"/>
        </w:rPr>
        <w:t xml:space="preserve">　　B.严格皮肤和注射药瓶的消毒，最好使用一次性注射器。如条件限制采用玻璃空针者应注意单独使用，每次使用前先将空针洗涤干净，放入盛有冷水的容器中煮沸消毒，待水开后开始计时5-10分钟即可。</w:t>
      </w:r>
      <w:r>
        <w:rPr>
          <w:rFonts w:ascii="微软雅黑" w:eastAsia="微软雅黑" w:hAnsi="微软雅黑" w:hint="eastAsia"/>
          <w:color w:val="000000"/>
          <w:sz w:val="22"/>
          <w:shd w:val="clear" w:color="auto" w:fill="FFFFFF"/>
        </w:rPr>
        <w:br/>
      </w:r>
      <w:r>
        <w:rPr>
          <w:rFonts w:ascii="微软雅黑" w:eastAsia="微软雅黑" w:hAnsi="微软雅黑" w:hint="eastAsia"/>
          <w:color w:val="666666"/>
          <w:szCs w:val="21"/>
          <w:shd w:val="clear" w:color="auto" w:fill="F2F1FA"/>
        </w:rPr>
        <w:t xml:space="preserve">　　C.选择手臂三角肌、腹部及大腿等部位注射，有计划、按秩序地更换注射部位。</w:t>
      </w:r>
      <w:r>
        <w:rPr>
          <w:rFonts w:ascii="微软雅黑" w:eastAsia="微软雅黑" w:hAnsi="微软雅黑" w:hint="eastAsia"/>
          <w:color w:val="000000"/>
          <w:sz w:val="22"/>
          <w:shd w:val="clear" w:color="auto" w:fill="FFFFFF"/>
        </w:rPr>
        <w:br/>
      </w:r>
      <w:r>
        <w:rPr>
          <w:rFonts w:ascii="微软雅黑" w:eastAsia="微软雅黑" w:hAnsi="微软雅黑" w:hint="eastAsia"/>
          <w:color w:val="666666"/>
          <w:szCs w:val="21"/>
          <w:shd w:val="clear" w:color="auto" w:fill="F2F1FA"/>
        </w:rPr>
        <w:t xml:space="preserve">　　D.当有长效和短效胰岛混合注射时，先抽短效胰岛素，后抽长效胰岛素，以免长效胰岛素中的鱼精蛋白锌与瓶中的短效胰岛素发生反应。</w:t>
      </w:r>
      <w:r>
        <w:rPr>
          <w:rFonts w:ascii="微软雅黑" w:eastAsia="微软雅黑" w:hAnsi="微软雅黑" w:hint="eastAsia"/>
          <w:color w:val="000000"/>
          <w:sz w:val="22"/>
          <w:shd w:val="clear" w:color="auto" w:fill="FFFFFF"/>
        </w:rPr>
        <w:br/>
      </w:r>
      <w:r>
        <w:rPr>
          <w:rFonts w:ascii="微软雅黑" w:eastAsia="微软雅黑" w:hAnsi="微软雅黑" w:hint="eastAsia"/>
          <w:color w:val="666666"/>
          <w:szCs w:val="21"/>
          <w:shd w:val="clear" w:color="auto" w:fill="F2F1FA"/>
        </w:rPr>
        <w:t xml:space="preserve">　　E.胰岛素注射时间为餐前30分钟，注射后按时进食，以防低血糖。</w:t>
      </w:r>
      <w:r>
        <w:rPr>
          <w:rFonts w:ascii="微软雅黑" w:eastAsia="微软雅黑" w:hAnsi="微软雅黑" w:hint="eastAsia"/>
          <w:color w:val="000000"/>
          <w:sz w:val="22"/>
          <w:shd w:val="clear" w:color="auto" w:fill="FFFFFF"/>
        </w:rPr>
        <w:br/>
      </w:r>
      <w:r>
        <w:rPr>
          <w:rFonts w:ascii="微软雅黑" w:eastAsia="微软雅黑" w:hAnsi="微软雅黑" w:hint="eastAsia"/>
          <w:color w:val="666666"/>
          <w:szCs w:val="21"/>
          <w:shd w:val="clear" w:color="auto" w:fill="F2F1FA"/>
        </w:rPr>
        <w:t xml:space="preserve">　　F.当自测尿糖+，增加胰岛素0-4U，尿糖++，增加4-8U，尿糖+++，增加8-12U，尿糖++++，增加12-16U，若中餐前尿糖+，则在早餐前增加胰岛素4U。</w:t>
      </w:r>
      <w:r>
        <w:rPr>
          <w:rFonts w:ascii="微软雅黑" w:eastAsia="微软雅黑" w:hAnsi="微软雅黑" w:hint="eastAsia"/>
          <w:color w:val="000000"/>
          <w:sz w:val="22"/>
          <w:shd w:val="clear" w:color="auto" w:fill="FFFFFF"/>
        </w:rPr>
        <w:br/>
      </w:r>
      <w:r>
        <w:rPr>
          <w:rFonts w:ascii="微软雅黑" w:eastAsia="微软雅黑" w:hAnsi="微软雅黑" w:hint="eastAsia"/>
          <w:color w:val="666666"/>
          <w:szCs w:val="21"/>
          <w:shd w:val="clear" w:color="auto" w:fill="F2F1FA"/>
        </w:rPr>
        <w:t xml:space="preserve">　　G.胰岛素置于冰箱（4度）中冷藏。</w:t>
      </w:r>
      <w:r>
        <w:rPr>
          <w:rFonts w:ascii="微软雅黑" w:eastAsia="微软雅黑" w:hAnsi="微软雅黑" w:hint="eastAsia"/>
          <w:color w:val="000000"/>
          <w:sz w:val="22"/>
          <w:shd w:val="clear" w:color="auto" w:fill="FFFFFF"/>
        </w:rPr>
        <w:br/>
      </w:r>
      <w:r>
        <w:rPr>
          <w:rFonts w:ascii="微软雅黑" w:eastAsia="微软雅黑" w:hAnsi="微软雅黑" w:hint="eastAsia"/>
          <w:color w:val="666666"/>
          <w:szCs w:val="21"/>
          <w:shd w:val="clear" w:color="auto" w:fill="F2F1FA"/>
        </w:rPr>
        <w:t xml:space="preserve">　　2.指导病人自测尿糖，3-4次/日，分别于餐前和晚上睡前检测。尿糖试纸法比较简单，便于接受。具体方法是：将尿糖试纸浸入尿液中，1分钟后与标准图谱对照，记录结果。另一种是烧尿糖法：斑氏试剂20滴滴于玻璃试管中，加入2滴尿液，在酒精灯上加热，当试管中内不改变颜色而呈蓝色时为尿糖果阴性，绿色尿糖+，黄绿色尿糖++，黄色尿糖+++，砖红色尿糖++++。</w:t>
      </w:r>
      <w:r>
        <w:rPr>
          <w:rFonts w:ascii="微软雅黑" w:eastAsia="微软雅黑" w:hAnsi="微软雅黑" w:hint="eastAsia"/>
          <w:color w:val="000000"/>
          <w:sz w:val="22"/>
          <w:shd w:val="clear" w:color="auto" w:fill="FFFFFF"/>
        </w:rPr>
        <w:br/>
      </w:r>
      <w:r>
        <w:rPr>
          <w:rFonts w:ascii="微软雅黑" w:eastAsia="微软雅黑" w:hAnsi="微软雅黑" w:hint="eastAsia"/>
          <w:color w:val="666666"/>
          <w:szCs w:val="21"/>
          <w:shd w:val="clear" w:color="auto" w:fill="F2F1FA"/>
        </w:rPr>
        <w:t xml:space="preserve">　　出院指导：</w:t>
      </w:r>
      <w:r>
        <w:rPr>
          <w:rFonts w:ascii="微软雅黑" w:eastAsia="微软雅黑" w:hAnsi="微软雅黑" w:hint="eastAsia"/>
          <w:color w:val="000000"/>
          <w:sz w:val="22"/>
          <w:shd w:val="clear" w:color="auto" w:fill="FFFFFF"/>
        </w:rPr>
        <w:br/>
      </w:r>
      <w:r>
        <w:rPr>
          <w:rFonts w:ascii="微软雅黑" w:eastAsia="微软雅黑" w:hAnsi="微软雅黑" w:hint="eastAsia"/>
          <w:color w:val="666666"/>
          <w:szCs w:val="21"/>
          <w:shd w:val="clear" w:color="auto" w:fill="F2F1FA"/>
        </w:rPr>
        <w:t xml:space="preserve">　　1.因病人易出现感染，而感染可致疾病恶化，故要保持全身及局部的清洁，特别是侧重</w:t>
      </w:r>
      <w:r>
        <w:rPr>
          <w:rFonts w:ascii="微软雅黑" w:eastAsia="微软雅黑" w:hAnsi="微软雅黑" w:hint="eastAsia"/>
          <w:color w:val="666666"/>
          <w:szCs w:val="21"/>
          <w:shd w:val="clear" w:color="auto" w:fill="F2F1FA"/>
        </w:rPr>
        <w:lastRenderedPageBreak/>
        <w:t>下肢，口腔，阴道的卫生，有呼吸道感染，</w:t>
      </w:r>
      <w:proofErr w:type="gramStart"/>
      <w:r>
        <w:rPr>
          <w:rFonts w:ascii="微软雅黑" w:eastAsia="微软雅黑" w:hAnsi="微软雅黑" w:hint="eastAsia"/>
          <w:color w:val="666666"/>
          <w:szCs w:val="21"/>
          <w:shd w:val="clear" w:color="auto" w:fill="F2F1FA"/>
        </w:rPr>
        <w:t>疖</w:t>
      </w:r>
      <w:proofErr w:type="gramEnd"/>
      <w:r>
        <w:rPr>
          <w:rFonts w:ascii="微软雅黑" w:eastAsia="微软雅黑" w:hAnsi="微软雅黑" w:hint="eastAsia"/>
          <w:color w:val="666666"/>
          <w:szCs w:val="21"/>
          <w:shd w:val="clear" w:color="auto" w:fill="F2F1FA"/>
        </w:rPr>
        <w:t>，痈，肺结核及外伤时要及早治疗。</w:t>
      </w:r>
      <w:r>
        <w:rPr>
          <w:rFonts w:ascii="微软雅黑" w:eastAsia="微软雅黑" w:hAnsi="微软雅黑" w:hint="eastAsia"/>
          <w:color w:val="000000"/>
          <w:sz w:val="22"/>
          <w:shd w:val="clear" w:color="auto" w:fill="FFFFFF"/>
        </w:rPr>
        <w:br/>
      </w:r>
      <w:r>
        <w:rPr>
          <w:rFonts w:ascii="微软雅黑" w:eastAsia="微软雅黑" w:hAnsi="微软雅黑" w:hint="eastAsia"/>
          <w:color w:val="666666"/>
          <w:szCs w:val="21"/>
          <w:shd w:val="clear" w:color="auto" w:fill="F2F1FA"/>
        </w:rPr>
        <w:t xml:space="preserve">　　2.在行运动疗法，口服降糖药及注射胰岛素期间，要特别注意有无出汗，饥饿感，乏力，头痛，心悸，手足震颤，恶心及精神症状等低血糖表现，如发生在家中即可立即口服糖块，糖水或糖类食品。</w:t>
      </w:r>
      <w:r>
        <w:rPr>
          <w:rFonts w:ascii="微软雅黑" w:eastAsia="微软雅黑" w:hAnsi="微软雅黑" w:hint="eastAsia"/>
          <w:color w:val="000000"/>
          <w:sz w:val="22"/>
          <w:shd w:val="clear" w:color="auto" w:fill="FFFFFF"/>
        </w:rPr>
        <w:br/>
      </w:r>
      <w:r>
        <w:rPr>
          <w:rFonts w:ascii="微软雅黑" w:eastAsia="微软雅黑" w:hAnsi="微软雅黑" w:hint="eastAsia"/>
          <w:color w:val="666666"/>
          <w:szCs w:val="21"/>
          <w:shd w:val="clear" w:color="auto" w:fill="F2F1FA"/>
        </w:rPr>
        <w:t xml:space="preserve">　　3.有糖尿病家族史，肥胖者，均要调整饮食结构，注意节制饮食，定期健康检查，预防或早期发现糖尿糖。</w:t>
      </w:r>
      <w:r>
        <w:rPr>
          <w:rFonts w:ascii="微软雅黑" w:eastAsia="微软雅黑" w:hAnsi="微软雅黑" w:hint="eastAsia"/>
          <w:color w:val="000000"/>
          <w:sz w:val="22"/>
          <w:shd w:val="clear" w:color="auto" w:fill="FFFFFF"/>
        </w:rPr>
        <w:br/>
      </w:r>
      <w:r>
        <w:rPr>
          <w:rFonts w:ascii="微软雅黑" w:eastAsia="微软雅黑" w:hAnsi="微软雅黑" w:hint="eastAsia"/>
          <w:color w:val="666666"/>
          <w:szCs w:val="21"/>
          <w:shd w:val="clear" w:color="auto" w:fill="F2F1FA"/>
        </w:rPr>
        <w:t xml:space="preserve">　　4.出院后定期复查血糖，肾功能等，以延缓并发症出现；当发现"三多一少"症状加重，呼吸深快，呼出有烂苹果气味，烦躁不安，头痛时，应及时就诊。</w:t>
      </w:r>
    </w:p>
    <w:sectPr w:rsidR="0030069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0B02"/>
    <w:rsid w:val="00300695"/>
    <w:rsid w:val="00650B02"/>
    <w:rsid w:val="00D64B5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E21B4"/>
  <w15:chartTrackingRefBased/>
  <w15:docId w15:val="{E2731DF3-DE4E-4684-8408-FA8EDA64A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257</Words>
  <Characters>1466</Characters>
  <Application>Microsoft Office Word</Application>
  <DocSecurity>0</DocSecurity>
  <Lines>12</Lines>
  <Paragraphs>3</Paragraphs>
  <ScaleCrop>false</ScaleCrop>
  <Company/>
  <LinksUpToDate>false</LinksUpToDate>
  <CharactersWithSpaces>1720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dc:creator>
  <cp:keywords/>
  <dc:description/>
  <cp:lastModifiedBy> </cp:lastModifiedBy>
  <cp:revision>2</cp:revision>
  <dcterms:created xsi:type="dcterms:W3CDTF">2019-12-19T07:54:00Z</dcterms:created>
  <dcterms:modified xsi:type="dcterms:W3CDTF">2019-12-19T07:55:00Z</dcterms:modified>
</cp:coreProperties>
</file>