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06" w:rsidRDefault="008B7E06" w:rsidP="008B7E06">
      <w:pPr>
        <w:spacing w:line="500" w:lineRule="exact"/>
        <w:jc w:val="center"/>
        <w:rPr>
          <w:rFonts w:ascii="方正小标宋简体" w:eastAsia="方正小标宋简体"/>
          <w:b/>
          <w:sz w:val="44"/>
          <w:szCs w:val="44"/>
        </w:rPr>
      </w:pPr>
    </w:p>
    <w:p w:rsidR="008B7E06" w:rsidRDefault="008B7E06" w:rsidP="008B7E06">
      <w:pPr>
        <w:spacing w:line="500" w:lineRule="exact"/>
        <w:jc w:val="center"/>
        <w:rPr>
          <w:rFonts w:ascii="方正小标宋简体" w:eastAsia="方正小标宋简体"/>
          <w:b/>
          <w:sz w:val="44"/>
          <w:szCs w:val="44"/>
        </w:rPr>
      </w:pPr>
    </w:p>
    <w:p w:rsidR="008B7E06" w:rsidRDefault="008B7E06" w:rsidP="008B7E06">
      <w:pPr>
        <w:spacing w:line="500" w:lineRule="exact"/>
        <w:jc w:val="center"/>
        <w:rPr>
          <w:rFonts w:ascii="方正小标宋简体" w:eastAsia="方正小标宋简体"/>
          <w:b/>
          <w:sz w:val="44"/>
          <w:szCs w:val="44"/>
        </w:rPr>
      </w:pPr>
    </w:p>
    <w:p w:rsidR="008B7E06" w:rsidRDefault="008B7E06" w:rsidP="008B7E06">
      <w:pPr>
        <w:spacing w:line="500" w:lineRule="exact"/>
        <w:jc w:val="center"/>
        <w:rPr>
          <w:rFonts w:ascii="方正小标宋简体" w:eastAsia="方正小标宋简体"/>
          <w:b/>
          <w:sz w:val="44"/>
          <w:szCs w:val="44"/>
        </w:rPr>
      </w:pPr>
    </w:p>
    <w:p w:rsidR="008B7E06" w:rsidRDefault="008B7E06" w:rsidP="008B7E06">
      <w:pPr>
        <w:spacing w:line="500" w:lineRule="exact"/>
        <w:jc w:val="center"/>
        <w:rPr>
          <w:rFonts w:ascii="方正小标宋简体" w:eastAsia="方正小标宋简体"/>
          <w:b/>
          <w:sz w:val="44"/>
          <w:szCs w:val="44"/>
        </w:rPr>
      </w:pPr>
    </w:p>
    <w:p w:rsidR="008B7E06" w:rsidRDefault="008B7E06" w:rsidP="008B7E06">
      <w:pPr>
        <w:spacing w:line="500" w:lineRule="exact"/>
        <w:jc w:val="center"/>
        <w:rPr>
          <w:rFonts w:ascii="方正小标宋简体" w:eastAsia="方正小标宋简体"/>
          <w:sz w:val="44"/>
          <w:szCs w:val="44"/>
        </w:rPr>
      </w:pPr>
    </w:p>
    <w:p w:rsidR="008B7E06" w:rsidRDefault="008B7E06" w:rsidP="008B7E06">
      <w:pPr>
        <w:spacing w:line="500" w:lineRule="exact"/>
        <w:jc w:val="center"/>
        <w:rPr>
          <w:rFonts w:ascii="方正小标宋简体" w:eastAsia="方正小标宋简体"/>
          <w:sz w:val="44"/>
          <w:szCs w:val="44"/>
        </w:rPr>
      </w:pPr>
    </w:p>
    <w:p w:rsidR="008B7E06" w:rsidRPr="006E6E0B" w:rsidRDefault="008B7E06" w:rsidP="008B7E06">
      <w:pPr>
        <w:jc w:val="center"/>
        <w:rPr>
          <w:rFonts w:ascii="方正仿宋_GBK" w:eastAsia="方正仿宋_GBK"/>
          <w:kern w:val="0"/>
          <w:sz w:val="32"/>
          <w:szCs w:val="32"/>
        </w:rPr>
      </w:pPr>
      <w:r w:rsidRPr="006E6E0B">
        <w:rPr>
          <w:rFonts w:ascii="方正仿宋_GBK" w:eastAsia="方正仿宋_GBK"/>
          <w:kern w:val="0"/>
          <w:sz w:val="32"/>
          <w:szCs w:val="32"/>
        </w:rPr>
        <w:t>苏中研党</w:t>
      </w:r>
      <w:r w:rsidRPr="006E6E0B">
        <w:rPr>
          <w:rFonts w:ascii="方正仿宋_GBK" w:eastAsia="方正仿宋_GBK" w:hint="eastAsia"/>
          <w:kern w:val="0"/>
          <w:sz w:val="32"/>
          <w:szCs w:val="32"/>
        </w:rPr>
        <w:t>〔</w:t>
      </w:r>
      <w:r w:rsidRPr="006E6E0B">
        <w:rPr>
          <w:rFonts w:ascii="方正仿宋_GBK" w:eastAsia="方正仿宋_GBK"/>
          <w:kern w:val="0"/>
          <w:sz w:val="32"/>
          <w:szCs w:val="32"/>
        </w:rPr>
        <w:t>201</w:t>
      </w:r>
      <w:r w:rsidRPr="006E6E0B">
        <w:rPr>
          <w:rFonts w:ascii="方正仿宋_GBK" w:eastAsia="方正仿宋_GBK" w:hint="eastAsia"/>
          <w:kern w:val="0"/>
          <w:sz w:val="32"/>
          <w:szCs w:val="32"/>
        </w:rPr>
        <w:t>9〕1</w:t>
      </w:r>
      <w:r>
        <w:rPr>
          <w:rFonts w:ascii="方正仿宋_GBK" w:eastAsia="方正仿宋_GBK" w:hint="eastAsia"/>
          <w:kern w:val="0"/>
          <w:sz w:val="32"/>
          <w:szCs w:val="32"/>
        </w:rPr>
        <w:t>7</w:t>
      </w:r>
      <w:r w:rsidRPr="006E6E0B">
        <w:rPr>
          <w:rFonts w:ascii="方正仿宋_GBK" w:eastAsia="方正仿宋_GBK"/>
          <w:kern w:val="0"/>
          <w:sz w:val="32"/>
          <w:szCs w:val="32"/>
        </w:rPr>
        <w:t>号</w:t>
      </w:r>
    </w:p>
    <w:p w:rsidR="008B7E06" w:rsidRPr="008B7E06" w:rsidRDefault="008B7E06" w:rsidP="008B7E06">
      <w:pPr>
        <w:spacing w:line="500" w:lineRule="exact"/>
        <w:jc w:val="center"/>
        <w:rPr>
          <w:rFonts w:ascii="方正小标宋简体" w:eastAsia="方正小标宋简体"/>
          <w:sz w:val="44"/>
          <w:szCs w:val="44"/>
        </w:rPr>
      </w:pPr>
    </w:p>
    <w:p w:rsidR="00411115" w:rsidRPr="00147801" w:rsidRDefault="00042A34" w:rsidP="00042A34">
      <w:pPr>
        <w:jc w:val="center"/>
        <w:rPr>
          <w:rFonts w:asciiTheme="majorEastAsia" w:eastAsiaTheme="majorEastAsia" w:hAnsiTheme="majorEastAsia"/>
          <w:b/>
          <w:sz w:val="44"/>
          <w:szCs w:val="44"/>
        </w:rPr>
      </w:pPr>
      <w:r w:rsidRPr="00147801">
        <w:rPr>
          <w:rFonts w:asciiTheme="majorEastAsia" w:eastAsiaTheme="majorEastAsia" w:hAnsiTheme="majorEastAsia" w:hint="eastAsia"/>
          <w:b/>
          <w:sz w:val="44"/>
          <w:szCs w:val="44"/>
        </w:rPr>
        <w:t>关于举办“马克思主义•青年说”系列活动的通知</w:t>
      </w:r>
    </w:p>
    <w:p w:rsidR="00042A34" w:rsidRDefault="00042A34"/>
    <w:p w:rsidR="00042A34" w:rsidRPr="008B7E06" w:rsidRDefault="00042A34">
      <w:pPr>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各党、团支部，各科室：</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2019年是建国70周年、五四运动100周年，也是马克思诞辰201周年纪念日，为让更多的青年人去接触马克思主义，感受马克思主义，用青年的意气为马克思主义赋予新的生命，坚定共产主义理想，我院决定在全院党、团员，青年中广泛开展纪念建国70周年、五四运动100周年“马克思主义•青年说”系列活动。</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一、活动目的</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全面深入贯彻党的十九大和十九届二中、三中全会精神，以习近平新时代中国特色社会主义思想为指导，进一步坚定马克思主义科学信仰、共产主义远大理想和中国特色社会主义共同理想，以纪念马克思诞辰201周年活动为载体，各党</w:t>
      </w:r>
      <w:r w:rsidRPr="008B7E06">
        <w:rPr>
          <w:rFonts w:ascii="方正仿宋_GBK" w:eastAsia="方正仿宋_GBK" w:hAnsi="Times New Roman" w:cs="Times New Roman" w:hint="eastAsia"/>
          <w:kern w:val="0"/>
          <w:sz w:val="32"/>
          <w:szCs w:val="32"/>
        </w:rPr>
        <w:lastRenderedPageBreak/>
        <w:t>团支部要最大限度激发全体青年认知、宣传践行马克思主义的积极性，回顾马克思伟大光辉的生平事迹，学习研读马克思主义经典著作，宣传马克思主义中国化的理论和实践成果。</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二、活动主题</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马克思主义•青年说</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三、活动时间</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2019年5月－7月</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四、活动内容</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（一）开展一场党团日活动。在五月份，围绕“学习马克思，做新时代马克思</w:t>
      </w:r>
      <w:r w:rsidR="002D6E1C">
        <w:rPr>
          <w:rFonts w:ascii="方正仿宋_GBK" w:eastAsia="方正仿宋_GBK" w:hAnsi="Times New Roman" w:cs="Times New Roman" w:hint="eastAsia"/>
          <w:kern w:val="0"/>
          <w:sz w:val="32"/>
          <w:szCs w:val="32"/>
        </w:rPr>
        <w:t>主义</w:t>
      </w:r>
      <w:r w:rsidRPr="008B7E06">
        <w:rPr>
          <w:rFonts w:ascii="方正仿宋_GBK" w:eastAsia="方正仿宋_GBK" w:hAnsi="Times New Roman" w:cs="Times New Roman" w:hint="eastAsia"/>
          <w:kern w:val="0"/>
          <w:sz w:val="32"/>
          <w:szCs w:val="32"/>
        </w:rPr>
        <w:t>者”等内容，讲专题党团课。通过专题党团课，帮助青年进一步坚定马克思主义的理想信念和中国特色社会主义的信念，进一步将党的十九大报告精神学深悟透，入脑入心，弘扬文化自信。</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二）观看一部经典影片。以集中与分散的方式观看《青年马克思》等经典影片，重温革命历史，引导、弘扬爱国主义精神，坚定理想信念，培育和践行社会主义核心价值观，为中华民族的伟大复兴和“中国梦”的实现凝聚力量。</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三）阅读一部经典著作。对马克思主义经典原著进行诵读，通过诵读选段、撰写心得体会，深入学习理解其精神实质和思想精髓，努力掌握马克思主义的立场、观点和方法，使团员青年从更高水平和更深层次上理解马克思主义基本理论，更有效地把摆中国化马克思主义的来龙去脉，进一步</w:t>
      </w:r>
      <w:r w:rsidRPr="008B7E06">
        <w:rPr>
          <w:rFonts w:ascii="方正仿宋_GBK" w:eastAsia="方正仿宋_GBK" w:hAnsi="Times New Roman" w:cs="Times New Roman" w:hint="eastAsia"/>
          <w:kern w:val="0"/>
          <w:sz w:val="32"/>
          <w:szCs w:val="32"/>
        </w:rPr>
        <w:lastRenderedPageBreak/>
        <w:t>增强中国特色社会主义的信心，更加积极地投身中国特色社会主义的伟大实践中。</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（四）举办一次演讲比赛。围绕“马克思主义•青年说”主题，全院组织开展主题演讲活动，使党团员青年用马克思主义哲学武装头脑、指导实践，坚定理想信念，做时代需要的青年马克思主义者。</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五、相关要求</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一）高度重视，加强领导。各党团支部要高度重视、主动参与“克思主义•青年说”主题活动的开展，要同深入学习贯彻习近平新时代中国特色社会主义思想、党的十九大精神紧密结合起来，通过深入学习，坚定马克思主义的指导地位，坚定不移走中国特色社会主义道路。</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（二）严密组织，确保效果。各党团支部要紧扣坚定理想信念，充分调动党团员青年参与活动的热情和积极性，扩大活动的覆盖面、受教育面，确保真正取得实效。</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六、参加活动人员及时间安排</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（一）五月底前完成专题党团课及经典影片的观看，具体观看时间另行通知。</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（二）每个党团支部于6月10前提交马克思主义经典原著诵读，以及心得体会撰写2份。</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（三）每个党团支部于6月10日前</w:t>
      </w:r>
      <w:r w:rsidR="003D6CB0" w:rsidRPr="008B7E06">
        <w:rPr>
          <w:rFonts w:ascii="方正仿宋_GBK" w:eastAsia="方正仿宋_GBK" w:hAnsi="Times New Roman" w:cs="Times New Roman" w:hint="eastAsia"/>
          <w:kern w:val="0"/>
          <w:sz w:val="32"/>
          <w:szCs w:val="32"/>
        </w:rPr>
        <w:t>至少</w:t>
      </w:r>
      <w:r w:rsidRPr="008B7E06">
        <w:rPr>
          <w:rFonts w:ascii="方正仿宋_GBK" w:eastAsia="方正仿宋_GBK" w:hAnsi="Times New Roman" w:cs="Times New Roman" w:hint="eastAsia"/>
          <w:kern w:val="0"/>
          <w:sz w:val="32"/>
          <w:szCs w:val="32"/>
        </w:rPr>
        <w:t>推荐1名选手参加“马克思主义•青年说”主题演讲比赛，比赛时间初步定在</w:t>
      </w:r>
      <w:r w:rsidRPr="008B7E06">
        <w:rPr>
          <w:rFonts w:ascii="方正仿宋_GBK" w:eastAsia="方正仿宋_GBK" w:hAnsi="Times New Roman" w:cs="Times New Roman" w:hint="eastAsia"/>
          <w:kern w:val="0"/>
          <w:sz w:val="32"/>
          <w:szCs w:val="32"/>
        </w:rPr>
        <w:lastRenderedPageBreak/>
        <w:t>6月底，具体时间另行通知。</w:t>
      </w:r>
    </w:p>
    <w:p w:rsidR="00042A34" w:rsidRPr="008B7E06" w:rsidRDefault="00042A34" w:rsidP="008B7E06">
      <w:pPr>
        <w:ind w:firstLineChars="200" w:firstLine="640"/>
        <w:rPr>
          <w:rFonts w:ascii="方正仿宋_GBK" w:eastAsia="方正仿宋_GBK" w:hAnsi="Times New Roman" w:cs="Times New Roman"/>
          <w:b/>
          <w:kern w:val="0"/>
          <w:sz w:val="32"/>
          <w:szCs w:val="32"/>
        </w:rPr>
      </w:pPr>
      <w:r w:rsidRPr="008B7E06">
        <w:rPr>
          <w:rFonts w:ascii="方正仿宋_GBK" w:eastAsia="方正仿宋_GBK" w:hAnsi="Times New Roman" w:cs="Times New Roman" w:hint="eastAsia"/>
          <w:b/>
          <w:kern w:val="0"/>
          <w:sz w:val="32"/>
          <w:szCs w:val="32"/>
        </w:rPr>
        <w:t>七、奖项评定</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（一）对于参加马克思主义经典原著诵读的作品，我们将评选出一等奖2名，二等奖6名，三等奖10名，优秀奖若干名。</w:t>
      </w:r>
    </w:p>
    <w:p w:rsidR="00042A34" w:rsidRPr="008B7E06" w:rsidRDefault="00042A34" w:rsidP="008B7E06">
      <w:pPr>
        <w:ind w:firstLineChars="200" w:firstLine="640"/>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（二）对于参加“马克思主义•青年说”主题演讲比赛的选手，我们将评选出一等奖1名，二等奖3名，三等奖5名，优秀奖若干名。</w:t>
      </w:r>
    </w:p>
    <w:p w:rsidR="00042A34" w:rsidRPr="008B7E06" w:rsidRDefault="00042A34" w:rsidP="00042A34">
      <w:pPr>
        <w:ind w:firstLine="420"/>
        <w:rPr>
          <w:rFonts w:ascii="方正仿宋_GBK" w:eastAsia="方正仿宋_GBK" w:hAnsi="Times New Roman" w:cs="Times New Roman"/>
          <w:kern w:val="0"/>
          <w:sz w:val="32"/>
          <w:szCs w:val="32"/>
        </w:rPr>
      </w:pPr>
    </w:p>
    <w:p w:rsidR="00042A34" w:rsidRPr="008B7E06" w:rsidRDefault="00042A34" w:rsidP="00042A34">
      <w:pPr>
        <w:ind w:firstLine="420"/>
        <w:rPr>
          <w:rFonts w:ascii="方正仿宋_GBK" w:eastAsia="方正仿宋_GBK" w:hAnsi="Times New Roman" w:cs="Times New Roman"/>
          <w:kern w:val="0"/>
          <w:sz w:val="32"/>
          <w:szCs w:val="32"/>
        </w:rPr>
      </w:pPr>
    </w:p>
    <w:p w:rsidR="00042A34" w:rsidRPr="008B7E06" w:rsidRDefault="00042A34" w:rsidP="00A8617B">
      <w:pPr>
        <w:ind w:right="320" w:firstLine="420"/>
        <w:jc w:val="right"/>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党办    团委</w:t>
      </w:r>
    </w:p>
    <w:p w:rsidR="00042A34" w:rsidRPr="008B7E06" w:rsidRDefault="00042A34" w:rsidP="00042A34">
      <w:pPr>
        <w:ind w:firstLine="420"/>
        <w:jc w:val="right"/>
        <w:rPr>
          <w:rFonts w:ascii="方正仿宋_GBK" w:eastAsia="方正仿宋_GBK" w:hAnsi="Times New Roman" w:cs="Times New Roman"/>
          <w:kern w:val="0"/>
          <w:sz w:val="32"/>
          <w:szCs w:val="32"/>
        </w:rPr>
      </w:pPr>
      <w:r w:rsidRPr="008B7E06">
        <w:rPr>
          <w:rFonts w:ascii="方正仿宋_GBK" w:eastAsia="方正仿宋_GBK" w:hAnsi="Times New Roman" w:cs="Times New Roman" w:hint="eastAsia"/>
          <w:kern w:val="0"/>
          <w:sz w:val="32"/>
          <w:szCs w:val="32"/>
        </w:rPr>
        <w:t>2019年5月13日</w:t>
      </w:r>
    </w:p>
    <w:sectPr w:rsidR="00042A34" w:rsidRPr="008B7E06" w:rsidSect="008B7E0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A5C" w:rsidRDefault="00213A5C" w:rsidP="008B7E06">
      <w:r>
        <w:separator/>
      </w:r>
    </w:p>
  </w:endnote>
  <w:endnote w:type="continuationSeparator" w:id="1">
    <w:p w:rsidR="00213A5C" w:rsidRDefault="00213A5C" w:rsidP="008B7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A5C" w:rsidRDefault="00213A5C" w:rsidP="008B7E06">
      <w:r>
        <w:separator/>
      </w:r>
    </w:p>
  </w:footnote>
  <w:footnote w:type="continuationSeparator" w:id="1">
    <w:p w:rsidR="00213A5C" w:rsidRDefault="00213A5C" w:rsidP="008B7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A34"/>
    <w:rsid w:val="00042A34"/>
    <w:rsid w:val="00147801"/>
    <w:rsid w:val="001D2816"/>
    <w:rsid w:val="00213A5C"/>
    <w:rsid w:val="002D6E1C"/>
    <w:rsid w:val="003D6CB0"/>
    <w:rsid w:val="00411115"/>
    <w:rsid w:val="00472A67"/>
    <w:rsid w:val="00655FDE"/>
    <w:rsid w:val="00731624"/>
    <w:rsid w:val="008B7E06"/>
    <w:rsid w:val="00A8617B"/>
    <w:rsid w:val="00E3407B"/>
    <w:rsid w:val="00FB2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E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E06"/>
    <w:rPr>
      <w:sz w:val="18"/>
      <w:szCs w:val="18"/>
    </w:rPr>
  </w:style>
  <w:style w:type="paragraph" w:styleId="a4">
    <w:name w:val="footer"/>
    <w:basedOn w:val="a"/>
    <w:link w:val="Char0"/>
    <w:uiPriority w:val="99"/>
    <w:semiHidden/>
    <w:unhideWhenUsed/>
    <w:rsid w:val="008B7E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E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单兰祥</cp:lastModifiedBy>
  <cp:revision>5</cp:revision>
  <dcterms:created xsi:type="dcterms:W3CDTF">2019-05-16T01:36:00Z</dcterms:created>
  <dcterms:modified xsi:type="dcterms:W3CDTF">2019-05-16T06:37:00Z</dcterms:modified>
</cp:coreProperties>
</file>